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44E18F5" w14:textId="77777777" w:rsidR="006F7C52" w:rsidRPr="00472A9B" w:rsidRDefault="006F7C52" w:rsidP="008F3F60">
      <w:pPr>
        <w:pStyle w:val="Normal1"/>
        <w:spacing w:line="480" w:lineRule="auto"/>
        <w:rPr>
          <w:rFonts w:ascii="Times" w:hAnsi="Times"/>
        </w:rPr>
      </w:pPr>
      <w:bookmarkStart w:id="0" w:name="h.gjdgxs" w:colFirst="0" w:colLast="0"/>
      <w:bookmarkEnd w:id="0"/>
    </w:p>
    <w:p w14:paraId="73205E6B" w14:textId="77777777" w:rsidR="006F7C52" w:rsidRPr="00472A9B" w:rsidRDefault="00A245FA" w:rsidP="00704D9E">
      <w:pPr>
        <w:pStyle w:val="Normal1"/>
        <w:spacing w:line="480" w:lineRule="auto"/>
        <w:jc w:val="center"/>
        <w:outlineLvl w:val="0"/>
        <w:rPr>
          <w:rFonts w:ascii="Times" w:hAnsi="Times"/>
        </w:rPr>
      </w:pPr>
      <w:r w:rsidRPr="00472A9B">
        <w:rPr>
          <w:rFonts w:ascii="Times" w:hAnsi="Times"/>
          <w:b/>
          <w:sz w:val="32"/>
          <w:szCs w:val="32"/>
        </w:rPr>
        <w:t xml:space="preserve">Exploring Factors for High School Success in </w:t>
      </w:r>
    </w:p>
    <w:p w14:paraId="3BD332F8" w14:textId="77777777" w:rsidR="006F7C52" w:rsidRPr="00472A9B" w:rsidRDefault="00A245FA" w:rsidP="00704D9E">
      <w:pPr>
        <w:pStyle w:val="Normal1"/>
        <w:spacing w:line="480" w:lineRule="auto"/>
        <w:jc w:val="center"/>
        <w:outlineLvl w:val="0"/>
        <w:rPr>
          <w:rFonts w:ascii="Times" w:hAnsi="Times"/>
        </w:rPr>
      </w:pPr>
      <w:r w:rsidRPr="00472A9B">
        <w:rPr>
          <w:rFonts w:ascii="Times" w:hAnsi="Times"/>
          <w:b/>
          <w:sz w:val="32"/>
          <w:szCs w:val="32"/>
        </w:rPr>
        <w:t>Middletown School District</w:t>
      </w:r>
    </w:p>
    <w:p w14:paraId="305736ED" w14:textId="77777777" w:rsidR="006F7C52" w:rsidRPr="00472A9B" w:rsidRDefault="006F7C52">
      <w:pPr>
        <w:pStyle w:val="Normal1"/>
        <w:spacing w:line="480" w:lineRule="auto"/>
        <w:jc w:val="center"/>
        <w:rPr>
          <w:rFonts w:ascii="Times" w:hAnsi="Times"/>
        </w:rPr>
      </w:pPr>
    </w:p>
    <w:p w14:paraId="1CE2EBFB" w14:textId="77777777" w:rsidR="006F7C52" w:rsidRPr="00472A9B" w:rsidRDefault="00A245FA" w:rsidP="00704D9E">
      <w:pPr>
        <w:pStyle w:val="Normal1"/>
        <w:spacing w:line="480" w:lineRule="auto"/>
        <w:jc w:val="center"/>
        <w:outlineLvl w:val="0"/>
        <w:rPr>
          <w:rFonts w:ascii="Times" w:hAnsi="Times"/>
        </w:rPr>
      </w:pPr>
      <w:r w:rsidRPr="00472A9B">
        <w:rPr>
          <w:rFonts w:ascii="Times" w:eastAsia="Times New Roman" w:hAnsi="Times" w:cs="Times New Roman"/>
          <w:sz w:val="28"/>
          <w:szCs w:val="28"/>
        </w:rPr>
        <w:t>Ryan Breen, Ellen Chang, Michelle Rosen, and Suet Ning Wong</w:t>
      </w:r>
    </w:p>
    <w:p w14:paraId="4883B368" w14:textId="77777777" w:rsidR="006F7C52" w:rsidRPr="00472A9B" w:rsidRDefault="00A245FA" w:rsidP="00704D9E">
      <w:pPr>
        <w:pStyle w:val="Normal1"/>
        <w:spacing w:line="480" w:lineRule="auto"/>
        <w:jc w:val="center"/>
        <w:outlineLvl w:val="0"/>
        <w:rPr>
          <w:rFonts w:ascii="Times" w:hAnsi="Times"/>
        </w:rPr>
      </w:pPr>
      <w:r w:rsidRPr="00472A9B">
        <w:rPr>
          <w:rFonts w:ascii="Times" w:eastAsia="Times New Roman" w:hAnsi="Times" w:cs="Times New Roman"/>
          <w:sz w:val="28"/>
          <w:szCs w:val="28"/>
        </w:rPr>
        <w:t>May 2016</w:t>
      </w:r>
    </w:p>
    <w:p w14:paraId="7F867199" w14:textId="77777777" w:rsidR="006F7C52" w:rsidRPr="00472A9B" w:rsidRDefault="00A245FA" w:rsidP="00704D9E">
      <w:pPr>
        <w:pStyle w:val="Normal1"/>
        <w:spacing w:line="480" w:lineRule="auto"/>
        <w:jc w:val="center"/>
        <w:outlineLvl w:val="0"/>
        <w:rPr>
          <w:rFonts w:ascii="Times" w:hAnsi="Times"/>
        </w:rPr>
      </w:pPr>
      <w:r w:rsidRPr="00472A9B">
        <w:rPr>
          <w:rFonts w:ascii="Times" w:eastAsia="Times New Roman" w:hAnsi="Times" w:cs="Times New Roman"/>
          <w:i/>
          <w:sz w:val="28"/>
          <w:szCs w:val="28"/>
        </w:rPr>
        <w:t>Middlesex Coalition for Children</w:t>
      </w:r>
    </w:p>
    <w:p w14:paraId="63C0EC19" w14:textId="77777777" w:rsidR="006F7C52" w:rsidRPr="00472A9B" w:rsidRDefault="006F7C52">
      <w:pPr>
        <w:pStyle w:val="Normal1"/>
        <w:spacing w:line="480" w:lineRule="auto"/>
        <w:jc w:val="center"/>
        <w:rPr>
          <w:rFonts w:ascii="Times" w:hAnsi="Times"/>
        </w:rPr>
      </w:pPr>
    </w:p>
    <w:p w14:paraId="7B2E5C1C" w14:textId="77777777" w:rsidR="006F7C52" w:rsidRPr="00472A9B" w:rsidRDefault="00A245FA" w:rsidP="00704D9E">
      <w:pPr>
        <w:pStyle w:val="Normal1"/>
        <w:spacing w:line="480" w:lineRule="auto"/>
        <w:outlineLvl w:val="0"/>
        <w:rPr>
          <w:rFonts w:ascii="Times" w:hAnsi="Times"/>
        </w:rPr>
      </w:pPr>
      <w:r w:rsidRPr="00472A9B">
        <w:rPr>
          <w:rFonts w:ascii="Times" w:eastAsia="Times New Roman" w:hAnsi="Times" w:cs="Times New Roman"/>
          <w:b/>
          <w:sz w:val="28"/>
          <w:szCs w:val="28"/>
        </w:rPr>
        <w:t>Introduction</w:t>
      </w:r>
    </w:p>
    <w:p w14:paraId="3C90A6FE" w14:textId="77777777" w:rsidR="006F7C52" w:rsidRPr="00472A9B" w:rsidRDefault="00A245FA">
      <w:pPr>
        <w:pStyle w:val="Normal1"/>
        <w:spacing w:line="480" w:lineRule="auto"/>
        <w:rPr>
          <w:rFonts w:ascii="Times" w:hAnsi="Times"/>
        </w:rPr>
      </w:pPr>
      <w:r w:rsidRPr="00472A9B">
        <w:rPr>
          <w:rFonts w:ascii="Times" w:eastAsia="Times New Roman" w:hAnsi="Times" w:cs="Times New Roman"/>
          <w:sz w:val="24"/>
          <w:szCs w:val="24"/>
        </w:rPr>
        <w:tab/>
        <w:t xml:space="preserve">In this study we analyze the correlation between a variety of factors and student success in Middletown public schools. We followed the 2012, 2013, and 2014 graduating cohorts of Middletown High School, analyzing the effect that redistricting policies, as well as race, income, and elementary school resources, had on their high school success. Our study was proposed by the Middlesex Coalition for Children in response to a number of questions about the achievement gap and other success factors in Middletown public schools. </w:t>
      </w:r>
    </w:p>
    <w:p w14:paraId="14632BD4" w14:textId="34681A22" w:rsidR="006F7C52" w:rsidRPr="00472A9B" w:rsidRDefault="00A245FA">
      <w:pPr>
        <w:pStyle w:val="Normal1"/>
        <w:spacing w:line="480" w:lineRule="auto"/>
        <w:ind w:firstLine="720"/>
        <w:rPr>
          <w:rFonts w:ascii="Times" w:hAnsi="Times"/>
        </w:rPr>
      </w:pPr>
      <w:r w:rsidRPr="00472A9B">
        <w:rPr>
          <w:rFonts w:ascii="Times" w:eastAsia="Times New Roman" w:hAnsi="Times" w:cs="Times New Roman"/>
          <w:sz w:val="24"/>
          <w:szCs w:val="24"/>
        </w:rPr>
        <w:t xml:space="preserve">The achievement gap is a phenomenon of consistent disparities in school success between students of different income levels, races, and geographical areas across the United States (NAEP 2015). We set out to research what factors contribute the most to this disparity in Middletown. We focused on the redistricting and busing of elementary students as a result of the Connecticut Racial Imbalance Law, which </w:t>
      </w:r>
      <w:r w:rsidR="006220B0" w:rsidRPr="00472A9B">
        <w:rPr>
          <w:rFonts w:ascii="Times" w:eastAsia="Times New Roman" w:hAnsi="Times" w:cs="Times New Roman"/>
          <w:sz w:val="24"/>
          <w:szCs w:val="24"/>
        </w:rPr>
        <w:t>states</w:t>
      </w:r>
      <w:r w:rsidRPr="00472A9B">
        <w:rPr>
          <w:rFonts w:ascii="Times" w:eastAsia="Times New Roman" w:hAnsi="Times" w:cs="Times New Roman"/>
          <w:sz w:val="24"/>
          <w:szCs w:val="24"/>
        </w:rPr>
        <w:t xml:space="preserve"> “a school is </w:t>
      </w:r>
      <w:r w:rsidRPr="00472A9B">
        <w:rPr>
          <w:rFonts w:ascii="Times" w:eastAsia="Times New Roman" w:hAnsi="Times" w:cs="Times New Roman"/>
          <w:sz w:val="24"/>
          <w:szCs w:val="24"/>
        </w:rPr>
        <w:lastRenderedPageBreak/>
        <w:t xml:space="preserve">considered imbalanced if its minority enrollment is more than 25 percentage points above or below that of the district as a whole” (Lohman 2010). Because Middletown’s eight elementary schools (Bielefield, Farm Hill, Lawrence, Macdonough, Moody, Snow, Spencer, and Wesley) have frequently been on the brink of “racial imbalance,” the district has re-assigned a number of students to new schools over the past 15 years. This has resulted in students being “bused” from their neighborhood elementary school to other elementary schools within the district (see Literature Review for more on </w:t>
      </w:r>
      <w:r w:rsidR="002E5567" w:rsidRPr="00472A9B">
        <w:rPr>
          <w:rFonts w:ascii="Times" w:eastAsia="Times New Roman" w:hAnsi="Times" w:cs="Times New Roman"/>
          <w:sz w:val="24"/>
          <w:szCs w:val="24"/>
        </w:rPr>
        <w:t>b</w:t>
      </w:r>
      <w:r w:rsidRPr="00472A9B">
        <w:rPr>
          <w:rFonts w:ascii="Times" w:eastAsia="Times New Roman" w:hAnsi="Times" w:cs="Times New Roman"/>
          <w:sz w:val="24"/>
          <w:szCs w:val="24"/>
        </w:rPr>
        <w:t xml:space="preserve">using). </w:t>
      </w:r>
    </w:p>
    <w:p w14:paraId="3B95176B" w14:textId="77777777" w:rsidR="006F7C52" w:rsidRPr="00472A9B" w:rsidRDefault="00A245FA">
      <w:pPr>
        <w:pStyle w:val="Normal1"/>
        <w:spacing w:line="480" w:lineRule="auto"/>
        <w:ind w:firstLine="720"/>
        <w:rPr>
          <w:rFonts w:ascii="Times" w:hAnsi="Times"/>
        </w:rPr>
      </w:pPr>
      <w:r w:rsidRPr="00472A9B">
        <w:rPr>
          <w:rFonts w:ascii="Times" w:eastAsia="Times New Roman" w:hAnsi="Times" w:cs="Times New Roman"/>
          <w:sz w:val="24"/>
          <w:szCs w:val="24"/>
        </w:rPr>
        <w:t>Policy makers nation-wide have made a variety of assumptions about the effect that this experience has on students, but the Middlesex Coalition for Children wanted a study done that focused specifically on Middletown. Accordingly, we examined busing, as well as income, race, opportunity level, and elementary school resources, to determine whether busing was a significant factor that impacted high school success. We looked at the fourth and twelfth grade records of three graduating classes to track the trajectory of students, using GPA, attendance records, and post-graduation plans as indicators of success.</w:t>
      </w:r>
    </w:p>
    <w:p w14:paraId="61B02E93" w14:textId="77777777" w:rsidR="006F7C52" w:rsidRPr="00472A9B" w:rsidRDefault="00A245FA">
      <w:pPr>
        <w:pStyle w:val="Normal1"/>
        <w:spacing w:line="480" w:lineRule="auto"/>
        <w:rPr>
          <w:rFonts w:ascii="Times" w:hAnsi="Times"/>
        </w:rPr>
      </w:pPr>
      <w:r w:rsidRPr="00472A9B">
        <w:rPr>
          <w:rFonts w:ascii="Times" w:eastAsia="Times New Roman" w:hAnsi="Times" w:cs="Times New Roman"/>
          <w:sz w:val="24"/>
          <w:szCs w:val="24"/>
        </w:rPr>
        <w:tab/>
        <w:t xml:space="preserve">The results of our study present an inconclusive picture of busing in Middletown. The data used in this report were plagued with inconsistencies, missing data points, and duplicate information due to factors we could not control. We cleaned the data to the best of our ability, but throughout our analysis we found many conflicting trends among bused populations in Middletown. Race and income were found to be influential on student success in Middletown, but our results, based by small sample sizes, made it difficult to draw any firm conclusions. </w:t>
      </w:r>
    </w:p>
    <w:p w14:paraId="3EF79AEA" w14:textId="77777777" w:rsidR="006F7C52" w:rsidRPr="00472A9B" w:rsidRDefault="00A245FA">
      <w:pPr>
        <w:pStyle w:val="Normal1"/>
        <w:spacing w:line="480" w:lineRule="auto"/>
        <w:ind w:firstLine="720"/>
        <w:rPr>
          <w:rFonts w:ascii="Times" w:hAnsi="Times"/>
        </w:rPr>
      </w:pPr>
      <w:r w:rsidRPr="00472A9B">
        <w:rPr>
          <w:rFonts w:ascii="Times" w:eastAsia="Times New Roman" w:hAnsi="Times" w:cs="Times New Roman"/>
          <w:sz w:val="24"/>
          <w:szCs w:val="24"/>
        </w:rPr>
        <w:lastRenderedPageBreak/>
        <w:t>Unfortunately, the students we were most interested in (low-income, students of color) were often missing in the administration's records. Students who dropped out or switched schools were difficult to track, and it may be that a large portion of those students came from these demographics. Ultimately, our study may be most useful in creating a framework that would allow a comprehensive study to be performed in the future, if precise data could be obtained.</w:t>
      </w:r>
    </w:p>
    <w:p w14:paraId="3BFED0DC" w14:textId="77777777" w:rsidR="006F7C52" w:rsidRPr="00472A9B" w:rsidRDefault="006F7C52">
      <w:pPr>
        <w:pStyle w:val="Normal1"/>
        <w:spacing w:line="480" w:lineRule="auto"/>
        <w:rPr>
          <w:rFonts w:ascii="Times" w:hAnsi="Times"/>
        </w:rPr>
      </w:pPr>
    </w:p>
    <w:p w14:paraId="399F5732" w14:textId="77777777" w:rsidR="006F7C52" w:rsidRPr="00472A9B" w:rsidRDefault="00A245FA">
      <w:pPr>
        <w:pStyle w:val="Normal1"/>
        <w:spacing w:line="480" w:lineRule="auto"/>
        <w:rPr>
          <w:rFonts w:ascii="Times" w:hAnsi="Times"/>
        </w:rPr>
      </w:pPr>
      <w:r w:rsidRPr="00472A9B">
        <w:rPr>
          <w:rFonts w:ascii="Times" w:eastAsia="Times New Roman" w:hAnsi="Times" w:cs="Times New Roman"/>
          <w:b/>
          <w:sz w:val="28"/>
          <w:szCs w:val="28"/>
        </w:rPr>
        <w:t>Possible Factors Affecting Students’ Academic Performance: A Literature Review</w:t>
      </w:r>
    </w:p>
    <w:p w14:paraId="30E0F9BF" w14:textId="77777777" w:rsidR="006F7C52" w:rsidRPr="00472A9B" w:rsidRDefault="00A245FA" w:rsidP="00F35F69">
      <w:pPr>
        <w:pStyle w:val="Normal1"/>
        <w:spacing w:line="480" w:lineRule="auto"/>
        <w:ind w:firstLine="720"/>
        <w:rPr>
          <w:rFonts w:ascii="Times" w:hAnsi="Times"/>
        </w:rPr>
      </w:pPr>
      <w:r w:rsidRPr="00472A9B">
        <w:rPr>
          <w:rFonts w:ascii="Times" w:eastAsia="Times New Roman" w:hAnsi="Times" w:cs="Times New Roman"/>
          <w:sz w:val="24"/>
          <w:szCs w:val="24"/>
        </w:rPr>
        <w:t>There are two categories of factors that we looked at in relation to the achievement gap. The first category is</w:t>
      </w:r>
      <w:r w:rsidRPr="00472A9B">
        <w:rPr>
          <w:rFonts w:ascii="Times" w:eastAsia="Times New Roman" w:hAnsi="Times" w:cs="Times New Roman"/>
          <w:i/>
          <w:sz w:val="24"/>
          <w:szCs w:val="24"/>
        </w:rPr>
        <w:t xml:space="preserve"> </w:t>
      </w:r>
      <w:r w:rsidRPr="00472A9B">
        <w:rPr>
          <w:rFonts w:ascii="Times" w:eastAsia="Times New Roman" w:hAnsi="Times" w:cs="Times New Roman"/>
          <w:sz w:val="24"/>
          <w:szCs w:val="24"/>
        </w:rPr>
        <w:t>structural factors, those that are embedded in the systems of school districts, local governments, and local economies. We specifically looked at busing programs, elementary school resources, and opportunity level. The second is individual factors, those that are unique to each student. In this category, we focused on race and ethnicity, and students’ family income.</w:t>
      </w:r>
    </w:p>
    <w:p w14:paraId="41D9F365" w14:textId="77777777" w:rsidR="00B72F4D" w:rsidRPr="00472A9B" w:rsidRDefault="00B72F4D">
      <w:pPr>
        <w:pStyle w:val="Normal1"/>
        <w:spacing w:line="480" w:lineRule="auto"/>
        <w:rPr>
          <w:rFonts w:ascii="Times" w:hAnsi="Times"/>
        </w:rPr>
      </w:pPr>
    </w:p>
    <w:p w14:paraId="615B4FD1" w14:textId="77777777" w:rsidR="006F7C52" w:rsidRPr="00472A9B" w:rsidRDefault="00A245FA" w:rsidP="00704D9E">
      <w:pPr>
        <w:pStyle w:val="Normal1"/>
        <w:spacing w:line="480" w:lineRule="auto"/>
        <w:outlineLvl w:val="0"/>
        <w:rPr>
          <w:rFonts w:ascii="Times" w:hAnsi="Times"/>
        </w:rPr>
      </w:pPr>
      <w:r w:rsidRPr="00472A9B">
        <w:rPr>
          <w:rFonts w:ascii="Times" w:eastAsia="Times New Roman" w:hAnsi="Times" w:cs="Times New Roman"/>
          <w:b/>
          <w:sz w:val="24"/>
          <w:szCs w:val="24"/>
        </w:rPr>
        <w:t>Structural Factors</w:t>
      </w:r>
    </w:p>
    <w:p w14:paraId="0711F4DF" w14:textId="77777777" w:rsidR="006F7C52" w:rsidRPr="00472A9B" w:rsidRDefault="00A245FA" w:rsidP="00704D9E">
      <w:pPr>
        <w:pStyle w:val="Normal1"/>
        <w:spacing w:after="240" w:line="480" w:lineRule="auto"/>
        <w:outlineLvl w:val="0"/>
        <w:rPr>
          <w:rFonts w:ascii="Times" w:hAnsi="Times"/>
        </w:rPr>
      </w:pPr>
      <w:r w:rsidRPr="00472A9B">
        <w:rPr>
          <w:rFonts w:ascii="Times" w:eastAsia="Times New Roman" w:hAnsi="Times" w:cs="Times New Roman"/>
          <w:b/>
          <w:i/>
          <w:sz w:val="24"/>
          <w:szCs w:val="24"/>
        </w:rPr>
        <w:t>Busing</w:t>
      </w:r>
    </w:p>
    <w:p w14:paraId="56EBD0B9" w14:textId="01CF7957" w:rsidR="006F7C52" w:rsidRPr="00472A9B" w:rsidRDefault="00A245FA">
      <w:pPr>
        <w:pStyle w:val="Normal1"/>
        <w:spacing w:line="480" w:lineRule="auto"/>
        <w:ind w:firstLine="720"/>
        <w:rPr>
          <w:rFonts w:ascii="Times" w:hAnsi="Times"/>
        </w:rPr>
      </w:pPr>
      <w:r w:rsidRPr="00472A9B">
        <w:rPr>
          <w:rFonts w:ascii="Times" w:eastAsia="Times New Roman" w:hAnsi="Times" w:cs="Times New Roman"/>
          <w:sz w:val="24"/>
          <w:szCs w:val="24"/>
        </w:rPr>
        <w:t xml:space="preserve">Busing programs redistribute school populations within or between school districts by sending selected students to schools other than their school of closest proximity. Brown v. Topeka Board of Ed. (1954) mandated the desegregation of </w:t>
      </w:r>
      <w:r w:rsidR="006220B0" w:rsidRPr="00472A9B">
        <w:rPr>
          <w:rFonts w:ascii="Times" w:eastAsia="Times New Roman" w:hAnsi="Times" w:cs="Times New Roman"/>
          <w:sz w:val="24"/>
          <w:szCs w:val="24"/>
        </w:rPr>
        <w:t>schools;</w:t>
      </w:r>
      <w:r w:rsidRPr="00472A9B">
        <w:rPr>
          <w:rFonts w:ascii="Times" w:eastAsia="Times New Roman" w:hAnsi="Times" w:cs="Times New Roman"/>
          <w:sz w:val="24"/>
          <w:szCs w:val="24"/>
        </w:rPr>
        <w:t xml:space="preserve"> therefore many of these programs in the past were enacted in response to racial imbalance </w:t>
      </w:r>
      <w:r w:rsidRPr="00472A9B">
        <w:rPr>
          <w:rFonts w:ascii="Times" w:eastAsia="Times New Roman" w:hAnsi="Times" w:cs="Times New Roman"/>
          <w:sz w:val="24"/>
          <w:szCs w:val="24"/>
        </w:rPr>
        <w:lastRenderedPageBreak/>
        <w:t>in neighborhoods, to change racial demographics of schools. We wanted to explore the effects of busing on students’ high school success, but there is a noticeable lack of relevant studies on busing and associated anti-segregation school programs.</w:t>
      </w:r>
    </w:p>
    <w:p w14:paraId="2FB32E83" w14:textId="77777777" w:rsidR="006F7C52" w:rsidRPr="00472A9B" w:rsidRDefault="00A245FA">
      <w:pPr>
        <w:pStyle w:val="Normal1"/>
        <w:spacing w:line="480" w:lineRule="auto"/>
        <w:ind w:firstLine="720"/>
        <w:rPr>
          <w:rFonts w:ascii="Times" w:hAnsi="Times"/>
        </w:rPr>
      </w:pPr>
      <w:r w:rsidRPr="00472A9B">
        <w:rPr>
          <w:rFonts w:ascii="Times" w:eastAsia="Times New Roman" w:hAnsi="Times" w:cs="Times New Roman"/>
          <w:sz w:val="24"/>
          <w:szCs w:val="24"/>
        </w:rPr>
        <w:t xml:space="preserve">Students of color are disproportionately involved in busing programs, with the majority being Black from lower-income families and/or low-opportunity areas (Angrist et al. 2004). It is important to </w:t>
      </w:r>
      <w:r w:rsidR="002E5567" w:rsidRPr="00472A9B">
        <w:rPr>
          <w:rFonts w:ascii="Times" w:eastAsia="Times New Roman" w:hAnsi="Times" w:cs="Times New Roman"/>
          <w:sz w:val="24"/>
          <w:szCs w:val="24"/>
        </w:rPr>
        <w:t xml:space="preserve">determine </w:t>
      </w:r>
      <w:r w:rsidRPr="00472A9B">
        <w:rPr>
          <w:rFonts w:ascii="Times" w:eastAsia="Times New Roman" w:hAnsi="Times" w:cs="Times New Roman"/>
          <w:sz w:val="24"/>
          <w:szCs w:val="24"/>
        </w:rPr>
        <w:t xml:space="preserve">if </w:t>
      </w:r>
      <w:r w:rsidR="00F35F69" w:rsidRPr="00472A9B">
        <w:rPr>
          <w:rFonts w:ascii="Times" w:eastAsia="Times New Roman" w:hAnsi="Times" w:cs="Times New Roman"/>
          <w:sz w:val="24"/>
          <w:szCs w:val="24"/>
        </w:rPr>
        <w:t xml:space="preserve">busing programs positively impacts these students. </w:t>
      </w:r>
      <w:r w:rsidR="002E5567" w:rsidRPr="00472A9B">
        <w:rPr>
          <w:rFonts w:ascii="Times" w:eastAsia="Times New Roman" w:hAnsi="Times" w:cs="Times New Roman"/>
          <w:sz w:val="24"/>
          <w:szCs w:val="24"/>
        </w:rPr>
        <w:t xml:space="preserve">Gauging </w:t>
      </w:r>
      <w:r w:rsidRPr="00472A9B">
        <w:rPr>
          <w:rFonts w:ascii="Times" w:eastAsia="Times New Roman" w:hAnsi="Times" w:cs="Times New Roman"/>
          <w:sz w:val="24"/>
          <w:szCs w:val="24"/>
        </w:rPr>
        <w:t xml:space="preserve">the full impact of busing on students’ performance, however, can be difficult, as most past studies compare bused and non-bused students who attended the same school (Angrist et al. 2004), rather than comparing bused students with non-bused students who attended school in their original district. In the first scenario, the captured effect is that of different students’ backgrounds rather than the impact of attending a school in another neighborhood or district. </w:t>
      </w:r>
    </w:p>
    <w:p w14:paraId="080C2140" w14:textId="77777777" w:rsidR="006F7C52" w:rsidRPr="00472A9B" w:rsidRDefault="00A245FA">
      <w:pPr>
        <w:pStyle w:val="Normal1"/>
        <w:spacing w:line="480" w:lineRule="auto"/>
        <w:ind w:firstLine="720"/>
        <w:rPr>
          <w:rFonts w:ascii="Times" w:hAnsi="Times"/>
        </w:rPr>
      </w:pPr>
      <w:r w:rsidRPr="00472A9B">
        <w:rPr>
          <w:rFonts w:ascii="Times" w:eastAsia="Times New Roman" w:hAnsi="Times" w:cs="Times New Roman"/>
          <w:sz w:val="24"/>
          <w:szCs w:val="24"/>
        </w:rPr>
        <w:t xml:space="preserve">It is unclear whether performance discrepancies between bused and non-bused students at the same school are due to past exposure to different school </w:t>
      </w:r>
      <w:r w:rsidR="002E5567" w:rsidRPr="00472A9B">
        <w:rPr>
          <w:rFonts w:ascii="Times" w:eastAsia="Times New Roman" w:hAnsi="Times" w:cs="Times New Roman"/>
          <w:sz w:val="24"/>
          <w:szCs w:val="24"/>
        </w:rPr>
        <w:t xml:space="preserve">and home </w:t>
      </w:r>
      <w:r w:rsidRPr="00472A9B">
        <w:rPr>
          <w:rFonts w:ascii="Times" w:eastAsia="Times New Roman" w:hAnsi="Times" w:cs="Times New Roman"/>
          <w:sz w:val="24"/>
          <w:szCs w:val="24"/>
        </w:rPr>
        <w:t xml:space="preserve">environments (cultural capital) or access to more educational resources (material capital) before being bused. Dominant cultural capital, as described by Carter (2003), encompasses social behaviors and knowledge typically associated with White middle and upper-middle socioeconomic class and social groups. It is generally assumed that being around this type of cultural capital, present in the host schools of busing programs and presumably absent from a student’s closest neighborhood school, may be “learned” and co-opted by bused students for success within the school system and in their post-grad lives (Carter 2003).  </w:t>
      </w:r>
    </w:p>
    <w:p w14:paraId="54643691" w14:textId="77777777" w:rsidR="006F7C52" w:rsidRPr="00472A9B" w:rsidRDefault="00A245FA">
      <w:pPr>
        <w:pStyle w:val="Normal1"/>
        <w:spacing w:line="480" w:lineRule="auto"/>
        <w:ind w:firstLine="720"/>
        <w:rPr>
          <w:rFonts w:ascii="Times" w:hAnsi="Times"/>
        </w:rPr>
      </w:pPr>
      <w:r w:rsidRPr="00472A9B">
        <w:rPr>
          <w:rFonts w:ascii="Times" w:eastAsia="Times New Roman" w:hAnsi="Times" w:cs="Times New Roman"/>
          <w:sz w:val="24"/>
          <w:szCs w:val="24"/>
        </w:rPr>
        <w:lastRenderedPageBreak/>
        <w:t xml:space="preserve">An examination of Boston’s </w:t>
      </w:r>
      <w:r w:rsidRPr="00472A9B">
        <w:rPr>
          <w:rFonts w:ascii="Times" w:eastAsia="Times New Roman" w:hAnsi="Times" w:cs="Times New Roman"/>
          <w:color w:val="252525"/>
          <w:sz w:val="24"/>
          <w:szCs w:val="24"/>
          <w:highlight w:val="white"/>
        </w:rPr>
        <w:t xml:space="preserve">Metropolitan Council for Educational Opportunity </w:t>
      </w:r>
      <w:r w:rsidRPr="00472A9B">
        <w:rPr>
          <w:rFonts w:ascii="Times" w:eastAsia="Times New Roman" w:hAnsi="Times" w:cs="Times New Roman"/>
          <w:sz w:val="24"/>
          <w:szCs w:val="24"/>
        </w:rPr>
        <w:t>program (METCO</w:t>
      </w:r>
      <w:r w:rsidRPr="00472A9B">
        <w:rPr>
          <w:rFonts w:ascii="Times" w:eastAsia="Times New Roman" w:hAnsi="Times" w:cs="Times New Roman"/>
          <w:color w:val="252525"/>
          <w:sz w:val="24"/>
          <w:szCs w:val="24"/>
          <w:highlight w:val="white"/>
        </w:rPr>
        <w:t>), established in 1966 by the Massachusetts Board of Education to decrease racial isolation and close opportunity and achievement gaps, demonstrates th</w:t>
      </w:r>
      <w:r w:rsidR="002E5567" w:rsidRPr="00472A9B">
        <w:rPr>
          <w:rFonts w:ascii="Times" w:eastAsia="Times New Roman" w:hAnsi="Times" w:cs="Times New Roman"/>
          <w:color w:val="252525"/>
          <w:sz w:val="24"/>
          <w:szCs w:val="24"/>
          <w:highlight w:val="white"/>
        </w:rPr>
        <w:t>e persistence of achievement differences after busing</w:t>
      </w:r>
      <w:r w:rsidRPr="00472A9B">
        <w:rPr>
          <w:rFonts w:ascii="Times" w:eastAsia="Times New Roman" w:hAnsi="Times" w:cs="Times New Roman"/>
          <w:color w:val="252525"/>
          <w:sz w:val="24"/>
          <w:szCs w:val="24"/>
          <w:highlight w:val="white"/>
        </w:rPr>
        <w:t xml:space="preserve">. Angrist et al. found </w:t>
      </w:r>
      <w:r w:rsidRPr="00472A9B">
        <w:rPr>
          <w:rFonts w:ascii="Times" w:eastAsia="Times New Roman" w:hAnsi="Times" w:cs="Times New Roman"/>
          <w:sz w:val="24"/>
          <w:szCs w:val="24"/>
        </w:rPr>
        <w:t>that METCO students, bused from underperforming urban districts in Boston to surrounding school districts in more affluent suburbs, generally continued to perform lower on state standardized tests than their White non-METCO peers. Th</w:t>
      </w:r>
      <w:r w:rsidR="002E5567" w:rsidRPr="00472A9B">
        <w:rPr>
          <w:rFonts w:ascii="Times" w:eastAsia="Times New Roman" w:hAnsi="Times" w:cs="Times New Roman"/>
          <w:sz w:val="24"/>
          <w:szCs w:val="24"/>
        </w:rPr>
        <w:t>ey argue th</w:t>
      </w:r>
      <w:r w:rsidRPr="00472A9B">
        <w:rPr>
          <w:rFonts w:ascii="Times" w:eastAsia="Times New Roman" w:hAnsi="Times" w:cs="Times New Roman"/>
          <w:sz w:val="24"/>
          <w:szCs w:val="24"/>
        </w:rPr>
        <w:t xml:space="preserve">is lack of significant impact on improving student academic and testing performance </w:t>
      </w:r>
      <w:r w:rsidR="002E5567" w:rsidRPr="00472A9B">
        <w:rPr>
          <w:rFonts w:ascii="Times" w:eastAsia="Times New Roman" w:hAnsi="Times" w:cs="Times New Roman"/>
          <w:sz w:val="24"/>
          <w:szCs w:val="24"/>
        </w:rPr>
        <w:t xml:space="preserve">also </w:t>
      </w:r>
      <w:r w:rsidRPr="00472A9B">
        <w:rPr>
          <w:rFonts w:ascii="Times" w:eastAsia="Times New Roman" w:hAnsi="Times" w:cs="Times New Roman"/>
          <w:sz w:val="24"/>
          <w:szCs w:val="24"/>
        </w:rPr>
        <w:t>emerges in studies of more recent racial integration programs (Angrist et al. 2004).</w:t>
      </w:r>
    </w:p>
    <w:p w14:paraId="238E39DC" w14:textId="77777777" w:rsidR="006F7C52" w:rsidRPr="00472A9B" w:rsidRDefault="00A245FA" w:rsidP="00A245FA">
      <w:pPr>
        <w:pStyle w:val="Normal1"/>
        <w:spacing w:line="480" w:lineRule="auto"/>
        <w:ind w:firstLine="720"/>
        <w:rPr>
          <w:rFonts w:ascii="Times" w:hAnsi="Times"/>
        </w:rPr>
      </w:pPr>
      <w:r w:rsidRPr="00472A9B">
        <w:rPr>
          <w:rFonts w:ascii="Times" w:eastAsia="Times New Roman" w:hAnsi="Times" w:cs="Times New Roman"/>
          <w:sz w:val="24"/>
          <w:szCs w:val="24"/>
        </w:rPr>
        <w:t>Several important considerations of the impact of racial balance/integration programs via busing have not been thoroughly looked at. Whereas there is a decent number of studies on the impact of these programs on bused students’ standardized test performance, little material exists on the impact on other measures of student success and achievement, such as high school GPA. Surprisingly, Connecticut has adopted state-mandated racial balance quotas based on busing, despite the relatively small amount of research on the topic.</w:t>
      </w:r>
    </w:p>
    <w:p w14:paraId="224E76F4" w14:textId="77777777" w:rsidR="00F35F69" w:rsidRPr="00472A9B" w:rsidRDefault="00F35F69">
      <w:pPr>
        <w:pStyle w:val="Normal1"/>
        <w:spacing w:line="480" w:lineRule="auto"/>
        <w:rPr>
          <w:rFonts w:ascii="Times" w:eastAsia="Times New Roman" w:hAnsi="Times" w:cs="Times New Roman"/>
          <w:b/>
          <w:i/>
          <w:sz w:val="24"/>
          <w:szCs w:val="24"/>
        </w:rPr>
      </w:pPr>
    </w:p>
    <w:p w14:paraId="373633CD" w14:textId="77777777" w:rsidR="006F7C52" w:rsidRPr="00472A9B" w:rsidRDefault="00A245FA" w:rsidP="00704D9E">
      <w:pPr>
        <w:pStyle w:val="Normal1"/>
        <w:spacing w:line="480" w:lineRule="auto"/>
        <w:outlineLvl w:val="0"/>
        <w:rPr>
          <w:rFonts w:ascii="Times" w:hAnsi="Times"/>
        </w:rPr>
      </w:pPr>
      <w:r w:rsidRPr="00472A9B">
        <w:rPr>
          <w:rFonts w:ascii="Times" w:eastAsia="Times New Roman" w:hAnsi="Times" w:cs="Times New Roman"/>
          <w:b/>
          <w:i/>
          <w:sz w:val="24"/>
          <w:szCs w:val="24"/>
        </w:rPr>
        <w:t>Elementary school resources</w:t>
      </w:r>
    </w:p>
    <w:p w14:paraId="356E0C0D" w14:textId="7DE09F33" w:rsidR="006F7C52" w:rsidRPr="00472A9B" w:rsidRDefault="00A245FA">
      <w:pPr>
        <w:pStyle w:val="Normal1"/>
        <w:spacing w:line="480" w:lineRule="auto"/>
        <w:ind w:firstLine="720"/>
        <w:rPr>
          <w:rFonts w:ascii="Times" w:hAnsi="Times"/>
        </w:rPr>
      </w:pPr>
      <w:r w:rsidRPr="00472A9B">
        <w:rPr>
          <w:rFonts w:ascii="Times" w:eastAsia="Times New Roman" w:hAnsi="Times" w:cs="Times New Roman"/>
          <w:sz w:val="24"/>
          <w:szCs w:val="24"/>
        </w:rPr>
        <w:t xml:space="preserve">Moving into other structural factors, we wanted to explore elementary school resources, an area with contested importance and conflicting results. </w:t>
      </w:r>
      <w:r w:rsidR="009860A3" w:rsidRPr="00472A9B">
        <w:rPr>
          <w:rFonts w:ascii="Times" w:eastAsia="Times New Roman" w:hAnsi="Times" w:cs="Times New Roman"/>
          <w:sz w:val="24"/>
          <w:szCs w:val="24"/>
        </w:rPr>
        <w:t>Measure of resources usually includes</w:t>
      </w:r>
      <w:r w:rsidRPr="00472A9B">
        <w:rPr>
          <w:rFonts w:ascii="Times" w:eastAsia="Times New Roman" w:hAnsi="Times" w:cs="Times New Roman"/>
          <w:sz w:val="24"/>
          <w:szCs w:val="24"/>
        </w:rPr>
        <w:t xml:space="preserve"> </w:t>
      </w:r>
      <w:r w:rsidR="00F35F69" w:rsidRPr="00472A9B">
        <w:rPr>
          <w:rFonts w:ascii="Times" w:eastAsia="Times New Roman" w:hAnsi="Times" w:cs="Times New Roman"/>
          <w:sz w:val="24"/>
          <w:szCs w:val="24"/>
        </w:rPr>
        <w:t>classroom resources</w:t>
      </w:r>
      <w:r w:rsidRPr="00472A9B">
        <w:rPr>
          <w:rFonts w:ascii="Times" w:eastAsia="Times New Roman" w:hAnsi="Times" w:cs="Times New Roman"/>
          <w:sz w:val="24"/>
          <w:szCs w:val="24"/>
        </w:rPr>
        <w:t xml:space="preserve"> such as teacher education, teacher experience, teacher-pupil ratio; financial capital such as expenditure per student and </w:t>
      </w:r>
      <w:r w:rsidRPr="00472A9B">
        <w:rPr>
          <w:rFonts w:ascii="Times" w:eastAsia="Times New Roman" w:hAnsi="Times" w:cs="Times New Roman"/>
          <w:sz w:val="24"/>
          <w:szCs w:val="24"/>
        </w:rPr>
        <w:lastRenderedPageBreak/>
        <w:t>teacher salary; and others such as administration and facilities. Hanushek (1997) found that there is no overall significant relationship between a school’s resources and student performance, even in more rigorous studies that compared students’ current performance to prior performance.</w:t>
      </w:r>
    </w:p>
    <w:p w14:paraId="59D11AA0" w14:textId="77777777" w:rsidR="006F7C52" w:rsidRPr="00472A9B" w:rsidRDefault="00A245FA">
      <w:pPr>
        <w:pStyle w:val="Normal1"/>
        <w:spacing w:line="480" w:lineRule="auto"/>
        <w:rPr>
          <w:rFonts w:ascii="Times" w:hAnsi="Times"/>
        </w:rPr>
      </w:pPr>
      <w:r w:rsidRPr="00472A9B">
        <w:rPr>
          <w:rFonts w:ascii="Times" w:eastAsia="Times New Roman" w:hAnsi="Times" w:cs="Times New Roman"/>
          <w:sz w:val="24"/>
          <w:szCs w:val="24"/>
        </w:rPr>
        <w:t xml:space="preserve">        </w:t>
      </w:r>
      <w:r w:rsidRPr="00472A9B">
        <w:rPr>
          <w:rFonts w:ascii="Times" w:eastAsia="Times New Roman" w:hAnsi="Times" w:cs="Times New Roman"/>
          <w:sz w:val="24"/>
          <w:szCs w:val="24"/>
        </w:rPr>
        <w:tab/>
        <w:t xml:space="preserve">A meta-analysis of school resources by Greenwald et al. (1996) contends, however, that some longitudinal studies or research controlling for socioeconomic factors show that there is an effect. They found that resources such as expenditure per student, teacher experience, teacher qualification, and smaller class sizes are positively related to student achievements. </w:t>
      </w:r>
    </w:p>
    <w:p w14:paraId="45F7460A" w14:textId="77777777" w:rsidR="00A245FA" w:rsidRPr="00472A9B" w:rsidRDefault="00A245FA" w:rsidP="00B72F4D">
      <w:pPr>
        <w:pStyle w:val="Normal1"/>
        <w:spacing w:line="480" w:lineRule="auto"/>
        <w:ind w:firstLine="720"/>
        <w:rPr>
          <w:rFonts w:ascii="Times" w:hAnsi="Times"/>
        </w:rPr>
      </w:pPr>
      <w:r w:rsidRPr="00472A9B">
        <w:rPr>
          <w:rFonts w:ascii="Times" w:eastAsia="Times New Roman" w:hAnsi="Times" w:cs="Times New Roman"/>
          <w:sz w:val="24"/>
          <w:szCs w:val="24"/>
        </w:rPr>
        <w:t xml:space="preserve">Because there seems to be a lack of conclusive evidence on the direct effects of school resources, we wanted to chart school resources in Middletown elementary schools with high school success to see if any correlations were present in the district. </w:t>
      </w:r>
    </w:p>
    <w:p w14:paraId="7806E989" w14:textId="77777777" w:rsidR="008B27C9" w:rsidRPr="00472A9B" w:rsidRDefault="00A245FA">
      <w:pPr>
        <w:pStyle w:val="Normal1"/>
        <w:spacing w:line="480" w:lineRule="auto"/>
        <w:rPr>
          <w:rFonts w:ascii="Times" w:eastAsia="Times New Roman" w:hAnsi="Times" w:cs="Times New Roman"/>
          <w:sz w:val="24"/>
          <w:szCs w:val="24"/>
        </w:rPr>
      </w:pPr>
      <w:r w:rsidRPr="00472A9B">
        <w:rPr>
          <w:rFonts w:ascii="Times" w:eastAsia="Times New Roman" w:hAnsi="Times" w:cs="Times New Roman"/>
          <w:sz w:val="24"/>
          <w:szCs w:val="24"/>
        </w:rPr>
        <w:t xml:space="preserve"> </w:t>
      </w:r>
    </w:p>
    <w:p w14:paraId="3A46C646" w14:textId="3C3A2255" w:rsidR="006F7C52" w:rsidRPr="00472A9B" w:rsidRDefault="00A245FA" w:rsidP="00704D9E">
      <w:pPr>
        <w:pStyle w:val="Normal1"/>
        <w:spacing w:line="480" w:lineRule="auto"/>
        <w:outlineLvl w:val="0"/>
        <w:rPr>
          <w:rFonts w:ascii="Times" w:hAnsi="Times"/>
        </w:rPr>
      </w:pPr>
      <w:r w:rsidRPr="00472A9B">
        <w:rPr>
          <w:rFonts w:ascii="Times" w:eastAsia="Times New Roman" w:hAnsi="Times" w:cs="Times New Roman"/>
          <w:b/>
          <w:i/>
          <w:sz w:val="24"/>
          <w:szCs w:val="24"/>
        </w:rPr>
        <w:t>Opportunity Level</w:t>
      </w:r>
    </w:p>
    <w:p w14:paraId="483140B3" w14:textId="77777777" w:rsidR="006F7C52" w:rsidRPr="00472A9B" w:rsidRDefault="00A245FA">
      <w:pPr>
        <w:pStyle w:val="Normal1"/>
        <w:spacing w:line="480" w:lineRule="auto"/>
        <w:ind w:firstLine="720"/>
        <w:rPr>
          <w:rFonts w:ascii="Times" w:hAnsi="Times"/>
        </w:rPr>
      </w:pPr>
      <w:r w:rsidRPr="00472A9B">
        <w:rPr>
          <w:rFonts w:ascii="Times" w:eastAsia="Times New Roman" w:hAnsi="Times" w:cs="Times New Roman"/>
          <w:sz w:val="24"/>
          <w:szCs w:val="24"/>
        </w:rPr>
        <w:t xml:space="preserve">Opportunity level is a metric that presents a comprehensive measure of the health of a community and the ability of its residents to obtain success. It is predicated on the belief that one's surroundings can greatly affect the outcomes of residents in a community and is calculated using three types of indicators: educational, economic, and residential (Gaul 2015). </w:t>
      </w:r>
    </w:p>
    <w:p w14:paraId="248BE1A1" w14:textId="3CD64D04" w:rsidR="006F7C52" w:rsidRPr="00472A9B" w:rsidRDefault="00A245FA">
      <w:pPr>
        <w:pStyle w:val="Normal1"/>
        <w:spacing w:line="480" w:lineRule="auto"/>
        <w:ind w:firstLine="720"/>
        <w:rPr>
          <w:rFonts w:ascii="Times" w:hAnsi="Times"/>
        </w:rPr>
      </w:pPr>
      <w:r w:rsidRPr="00472A9B">
        <w:rPr>
          <w:rFonts w:ascii="Times" w:eastAsia="Times New Roman" w:hAnsi="Times" w:cs="Times New Roman"/>
          <w:color w:val="333333"/>
          <w:sz w:val="24"/>
          <w:szCs w:val="24"/>
          <w:highlight w:val="white"/>
        </w:rPr>
        <w:t>Studying the importance of surroundings in childhood success, C</w:t>
      </w:r>
      <w:r w:rsidR="00704D9E" w:rsidRPr="00472A9B">
        <w:rPr>
          <w:rFonts w:ascii="Times" w:eastAsia="Times New Roman" w:hAnsi="Times" w:cs="Times New Roman"/>
          <w:color w:val="333333"/>
          <w:sz w:val="24"/>
          <w:szCs w:val="24"/>
          <w:highlight w:val="white"/>
        </w:rPr>
        <w:t>hetty, Hendren, and Katz (2016)</w:t>
      </w:r>
      <w:r w:rsidRPr="00472A9B">
        <w:rPr>
          <w:rFonts w:ascii="Times" w:eastAsia="Times New Roman" w:hAnsi="Times" w:cs="Times New Roman"/>
          <w:color w:val="333333"/>
          <w:sz w:val="24"/>
          <w:szCs w:val="24"/>
          <w:highlight w:val="white"/>
        </w:rPr>
        <w:t xml:space="preserve"> recently showed that providing housing assistance for low-income families in areas with less poverty improved the future earnings of children by 30%, if the </w:t>
      </w:r>
      <w:r w:rsidRPr="00472A9B">
        <w:rPr>
          <w:rFonts w:ascii="Times" w:eastAsia="Times New Roman" w:hAnsi="Times" w:cs="Times New Roman"/>
          <w:color w:val="333333"/>
          <w:sz w:val="24"/>
          <w:szCs w:val="24"/>
          <w:highlight w:val="white"/>
        </w:rPr>
        <w:lastRenderedPageBreak/>
        <w:t xml:space="preserve">child moved into the area between the ages of 4-12. Another study by Chetty and Hendren (2015) demonstrated a strong correlation between </w:t>
      </w:r>
      <w:r w:rsidR="00704D9E" w:rsidRPr="00472A9B">
        <w:rPr>
          <w:rFonts w:ascii="Times" w:eastAsia="Times New Roman" w:hAnsi="Times" w:cs="Times New Roman"/>
          <w:color w:val="333333"/>
          <w:sz w:val="24"/>
          <w:szCs w:val="24"/>
          <w:highlight w:val="white"/>
        </w:rPr>
        <w:t>children’s</w:t>
      </w:r>
      <w:r w:rsidRPr="00472A9B">
        <w:rPr>
          <w:rFonts w:ascii="Times" w:eastAsia="Times New Roman" w:hAnsi="Times" w:cs="Times New Roman"/>
          <w:color w:val="333333"/>
          <w:sz w:val="24"/>
          <w:szCs w:val="24"/>
          <w:highlight w:val="white"/>
        </w:rPr>
        <w:t xml:space="preserve"> adult earnings and their local area, claiming statistically significant causality between the two variables. There is some debate about the causality of neighborhoods alone: Sanbonmatsu et al. (2006) posit that educational environment, rather than residential environment, is the main source of attainment differences among children, outside of familial characteristics.</w:t>
      </w:r>
    </w:p>
    <w:p w14:paraId="255BA5B9" w14:textId="77777777" w:rsidR="006F7C52" w:rsidRPr="00472A9B" w:rsidRDefault="006F7C52">
      <w:pPr>
        <w:pStyle w:val="Normal1"/>
        <w:spacing w:line="480" w:lineRule="auto"/>
        <w:rPr>
          <w:rFonts w:ascii="Times" w:hAnsi="Times"/>
        </w:rPr>
      </w:pPr>
    </w:p>
    <w:p w14:paraId="47F16194" w14:textId="77777777" w:rsidR="006F7C52" w:rsidRPr="00472A9B" w:rsidRDefault="00A245FA" w:rsidP="00704D9E">
      <w:pPr>
        <w:pStyle w:val="Normal1"/>
        <w:spacing w:line="480" w:lineRule="auto"/>
        <w:outlineLvl w:val="0"/>
        <w:rPr>
          <w:rFonts w:ascii="Times" w:hAnsi="Times"/>
        </w:rPr>
      </w:pPr>
      <w:r w:rsidRPr="00472A9B">
        <w:rPr>
          <w:rFonts w:ascii="Times" w:eastAsia="Times New Roman" w:hAnsi="Times" w:cs="Times New Roman"/>
          <w:b/>
          <w:sz w:val="24"/>
          <w:szCs w:val="24"/>
        </w:rPr>
        <w:t>Individual Factors:</w:t>
      </w:r>
    </w:p>
    <w:p w14:paraId="12394D86" w14:textId="77777777" w:rsidR="006F7C52" w:rsidRPr="00472A9B" w:rsidRDefault="00A245FA" w:rsidP="00704D9E">
      <w:pPr>
        <w:pStyle w:val="Normal1"/>
        <w:spacing w:line="480" w:lineRule="auto"/>
        <w:outlineLvl w:val="0"/>
        <w:rPr>
          <w:rFonts w:ascii="Times" w:hAnsi="Times"/>
        </w:rPr>
      </w:pPr>
      <w:r w:rsidRPr="00472A9B">
        <w:rPr>
          <w:rFonts w:ascii="Times" w:eastAsia="Times New Roman" w:hAnsi="Times" w:cs="Times New Roman"/>
          <w:b/>
          <w:i/>
          <w:sz w:val="24"/>
          <w:szCs w:val="24"/>
        </w:rPr>
        <w:t>Race and Ethnicity</w:t>
      </w:r>
    </w:p>
    <w:p w14:paraId="3B5FD097" w14:textId="77777777" w:rsidR="006F7C52" w:rsidRPr="00472A9B" w:rsidRDefault="00A245FA">
      <w:pPr>
        <w:pStyle w:val="Normal1"/>
        <w:spacing w:line="480" w:lineRule="auto"/>
        <w:ind w:firstLine="720"/>
        <w:rPr>
          <w:rFonts w:ascii="Times" w:hAnsi="Times"/>
        </w:rPr>
      </w:pPr>
      <w:r w:rsidRPr="00472A9B">
        <w:rPr>
          <w:rFonts w:ascii="Times" w:eastAsia="Times New Roman" w:hAnsi="Times" w:cs="Times New Roman"/>
          <w:sz w:val="24"/>
          <w:szCs w:val="24"/>
        </w:rPr>
        <w:t>Previous studies have shown that there is often an achievement gap between students of different races, in particular between Black and White students and Latino and White students. Many researchers have observed that disparities begin in early education and persist through high school graduation, college attendance, and labor force participation in early adulthood (Rumberger &amp; Willms 1992). With this gap in mind, researchers have set out to explain why this phenomenon exists.</w:t>
      </w:r>
    </w:p>
    <w:p w14:paraId="65D2128F" w14:textId="69AA3049" w:rsidR="006F7C52" w:rsidRPr="00472A9B" w:rsidRDefault="00A245FA">
      <w:pPr>
        <w:pStyle w:val="Normal1"/>
        <w:spacing w:line="480" w:lineRule="auto"/>
        <w:ind w:firstLine="720"/>
        <w:rPr>
          <w:rFonts w:ascii="Times" w:hAnsi="Times"/>
        </w:rPr>
      </w:pPr>
      <w:r w:rsidRPr="00472A9B">
        <w:rPr>
          <w:rFonts w:ascii="Times" w:eastAsia="Times New Roman" w:hAnsi="Times" w:cs="Times New Roman"/>
          <w:sz w:val="24"/>
          <w:szCs w:val="24"/>
        </w:rPr>
        <w:t xml:space="preserve">One possible explanation is the “discipline gap” that exists between children of different races. Gregory, Skiba &amp; Pedro (2010) suggest that the disproportionate suspension and expulsion of Black, Latino, and American Indian children causes these students to fall behind.  They posit that this could be a result of a number of factors affecting actual behavior — for example, a higher percentage of minority students living in high crime/violent neighborhoods — but the researchers also documented many instances of minority students being singled out for behavioral infractions more often than their White peers. This implies that minority students are </w:t>
      </w:r>
      <w:r w:rsidR="00295F51" w:rsidRPr="00472A9B">
        <w:rPr>
          <w:rFonts w:ascii="Times" w:eastAsia="Times New Roman" w:hAnsi="Times" w:cs="Times New Roman"/>
          <w:sz w:val="24"/>
          <w:szCs w:val="24"/>
        </w:rPr>
        <w:t>disciplined</w:t>
      </w:r>
      <w:r w:rsidRPr="00472A9B">
        <w:rPr>
          <w:rFonts w:ascii="Times" w:eastAsia="Times New Roman" w:hAnsi="Times" w:cs="Times New Roman"/>
          <w:sz w:val="24"/>
          <w:szCs w:val="24"/>
        </w:rPr>
        <w:t xml:space="preserve"> for breaking </w:t>
      </w:r>
      <w:r w:rsidRPr="00472A9B">
        <w:rPr>
          <w:rFonts w:ascii="Times" w:eastAsia="Times New Roman" w:hAnsi="Times" w:cs="Times New Roman"/>
          <w:sz w:val="24"/>
          <w:szCs w:val="24"/>
        </w:rPr>
        <w:lastRenderedPageBreak/>
        <w:t xml:space="preserve">rules at a higher rate than their White peers, despite similar amounts of self-reported misbehavior. Because suspensions also tend to act as catalysts for further misbehavior, this cycle could contribute to long-term achievement gaps between students of different races. </w:t>
      </w:r>
    </w:p>
    <w:p w14:paraId="471EF2C2" w14:textId="77777777" w:rsidR="006F7C52" w:rsidRPr="00472A9B" w:rsidRDefault="00A245FA">
      <w:pPr>
        <w:pStyle w:val="Normal1"/>
        <w:spacing w:line="480" w:lineRule="auto"/>
        <w:ind w:firstLine="720"/>
        <w:rPr>
          <w:rFonts w:ascii="Times" w:hAnsi="Times"/>
        </w:rPr>
      </w:pPr>
      <w:r w:rsidRPr="00472A9B">
        <w:rPr>
          <w:rFonts w:ascii="Times" w:eastAsia="Times New Roman" w:hAnsi="Times" w:cs="Times New Roman"/>
          <w:sz w:val="24"/>
          <w:szCs w:val="24"/>
        </w:rPr>
        <w:t>Another explanation is that parent involvement may affect elementary school children’s achievement. Lee &amp; Bowen (2006) set out to explain the achievement gap by exploring five different types of parent involvement and the difference in average involvement of different races. Overall, the study found that increased parent involvement led to higher child achievement in school, often leaving low-income families at a disadvantage because of busier schedules and lack of access to information and resources. Again, because of the tight correlation between race and class, parents of minority students are thus less likely to have high involvement with elementary school students.</w:t>
      </w:r>
    </w:p>
    <w:p w14:paraId="0953CB28" w14:textId="44502D67" w:rsidR="00A245FA" w:rsidRPr="00472A9B" w:rsidRDefault="00BB4E91" w:rsidP="00C97EFB">
      <w:pPr>
        <w:pStyle w:val="Normal1"/>
        <w:spacing w:line="480" w:lineRule="auto"/>
        <w:ind w:firstLine="720"/>
        <w:rPr>
          <w:rFonts w:ascii="Times" w:eastAsia="Times New Roman" w:hAnsi="Times" w:cs="Times New Roman"/>
          <w:sz w:val="24"/>
          <w:szCs w:val="24"/>
        </w:rPr>
      </w:pPr>
      <w:r w:rsidRPr="00472A9B">
        <w:rPr>
          <w:rFonts w:ascii="Times" w:eastAsia="Times New Roman" w:hAnsi="Times" w:cs="Times New Roman"/>
          <w:sz w:val="24"/>
          <w:szCs w:val="24"/>
        </w:rPr>
        <w:t xml:space="preserve">While </w:t>
      </w:r>
      <w:r w:rsidR="00D84D26" w:rsidRPr="00472A9B">
        <w:rPr>
          <w:rFonts w:ascii="Times" w:eastAsia="Times New Roman" w:hAnsi="Times" w:cs="Times New Roman"/>
          <w:sz w:val="24"/>
          <w:szCs w:val="24"/>
        </w:rPr>
        <w:t xml:space="preserve">the direct effects of school resources have been unclear, it seems that </w:t>
      </w:r>
      <w:r w:rsidR="00A245FA" w:rsidRPr="00472A9B">
        <w:rPr>
          <w:rFonts w:ascii="Times" w:eastAsia="Times New Roman" w:hAnsi="Times" w:cs="Times New Roman"/>
          <w:sz w:val="24"/>
          <w:szCs w:val="24"/>
        </w:rPr>
        <w:t xml:space="preserve">school quality is </w:t>
      </w:r>
      <w:r w:rsidR="00E52BA3" w:rsidRPr="00472A9B">
        <w:rPr>
          <w:rFonts w:ascii="Times" w:eastAsia="Times New Roman" w:hAnsi="Times" w:cs="Times New Roman"/>
          <w:sz w:val="24"/>
          <w:szCs w:val="24"/>
        </w:rPr>
        <w:t xml:space="preserve">still </w:t>
      </w:r>
      <w:r w:rsidR="00A245FA" w:rsidRPr="00472A9B">
        <w:rPr>
          <w:rFonts w:ascii="Times" w:eastAsia="Times New Roman" w:hAnsi="Times" w:cs="Times New Roman"/>
          <w:sz w:val="24"/>
          <w:szCs w:val="24"/>
        </w:rPr>
        <w:t xml:space="preserve">closely tied to race </w:t>
      </w:r>
      <w:r w:rsidR="00C97EFB" w:rsidRPr="00472A9B">
        <w:rPr>
          <w:rFonts w:ascii="Times" w:eastAsia="Times New Roman" w:hAnsi="Times" w:cs="Times New Roman"/>
          <w:sz w:val="24"/>
          <w:szCs w:val="24"/>
        </w:rPr>
        <w:t xml:space="preserve">and </w:t>
      </w:r>
      <w:r w:rsidR="00E52BA3" w:rsidRPr="00472A9B">
        <w:rPr>
          <w:rFonts w:ascii="Times" w:eastAsia="Times New Roman" w:hAnsi="Times" w:cs="Times New Roman"/>
          <w:sz w:val="24"/>
          <w:szCs w:val="24"/>
        </w:rPr>
        <w:t xml:space="preserve">may </w:t>
      </w:r>
      <w:r w:rsidR="00C97EFB" w:rsidRPr="00472A9B">
        <w:rPr>
          <w:rFonts w:ascii="Times" w:eastAsia="Times New Roman" w:hAnsi="Times" w:cs="Times New Roman"/>
          <w:sz w:val="24"/>
          <w:szCs w:val="24"/>
        </w:rPr>
        <w:t xml:space="preserve">play an important role in the achievement gap between White and minority groups </w:t>
      </w:r>
      <w:r w:rsidR="00A245FA" w:rsidRPr="00472A9B">
        <w:rPr>
          <w:rFonts w:ascii="Times" w:eastAsia="Times New Roman" w:hAnsi="Times" w:cs="Times New Roman"/>
          <w:sz w:val="24"/>
          <w:szCs w:val="24"/>
        </w:rPr>
        <w:t>(Fryer &amp; Levitt 2004).</w:t>
      </w:r>
      <w:r w:rsidR="00A245FA" w:rsidRPr="00472A9B">
        <w:rPr>
          <w:rFonts w:ascii="Times" w:eastAsia="Times New Roman" w:hAnsi="Times" w:cs="Times New Roman"/>
          <w:sz w:val="24"/>
          <w:szCs w:val="24"/>
          <w:highlight w:val="white"/>
        </w:rPr>
        <w:t xml:space="preserve"> Fryer &amp; Levitt found that student performance between different races was identical upon entering kindergarten, and only began to vary through the course of schooling. Here we begin to see the influence of individual and structural factors on each other, which can occur when dealing with complex issues of success and education.</w:t>
      </w:r>
    </w:p>
    <w:p w14:paraId="6EA5665D" w14:textId="77777777" w:rsidR="00B72F4D" w:rsidRPr="00472A9B" w:rsidRDefault="00B72F4D">
      <w:pPr>
        <w:rPr>
          <w:rFonts w:ascii="Times" w:eastAsia="Times New Roman" w:hAnsi="Times" w:cs="Times New Roman"/>
          <w:b/>
          <w:i/>
          <w:sz w:val="24"/>
          <w:szCs w:val="24"/>
        </w:rPr>
      </w:pPr>
      <w:r w:rsidRPr="00472A9B">
        <w:rPr>
          <w:rFonts w:ascii="Times" w:eastAsia="Times New Roman" w:hAnsi="Times" w:cs="Times New Roman"/>
          <w:b/>
          <w:i/>
          <w:sz w:val="24"/>
          <w:szCs w:val="24"/>
        </w:rPr>
        <w:br w:type="page"/>
      </w:r>
    </w:p>
    <w:p w14:paraId="5A54FDC3" w14:textId="77777777" w:rsidR="006F7C52" w:rsidRPr="00472A9B" w:rsidRDefault="00A245FA" w:rsidP="00704D9E">
      <w:pPr>
        <w:pStyle w:val="Normal1"/>
        <w:spacing w:line="480" w:lineRule="auto"/>
        <w:outlineLvl w:val="0"/>
        <w:rPr>
          <w:rFonts w:ascii="Times" w:hAnsi="Times"/>
        </w:rPr>
      </w:pPr>
      <w:r w:rsidRPr="00472A9B">
        <w:rPr>
          <w:rFonts w:ascii="Times" w:eastAsia="Times New Roman" w:hAnsi="Times" w:cs="Times New Roman"/>
          <w:b/>
          <w:i/>
          <w:sz w:val="24"/>
          <w:szCs w:val="24"/>
        </w:rPr>
        <w:lastRenderedPageBreak/>
        <w:t>Students’ Family Income</w:t>
      </w:r>
    </w:p>
    <w:p w14:paraId="099804F9" w14:textId="77777777" w:rsidR="006F7C52" w:rsidRPr="00472A9B" w:rsidRDefault="00A245FA">
      <w:pPr>
        <w:pStyle w:val="Normal1"/>
        <w:spacing w:line="480" w:lineRule="auto"/>
        <w:ind w:firstLine="720"/>
        <w:rPr>
          <w:rFonts w:ascii="Times" w:hAnsi="Times"/>
        </w:rPr>
      </w:pPr>
      <w:r w:rsidRPr="00472A9B">
        <w:rPr>
          <w:rFonts w:ascii="Times" w:eastAsia="Times New Roman" w:hAnsi="Times" w:cs="Times New Roman"/>
          <w:sz w:val="24"/>
          <w:szCs w:val="24"/>
        </w:rPr>
        <w:t>As previously noted, race and income are often linked in America and just like race, family income has long been one of the strongest factors in determining a student’s success (Mayer 2010). One of the central reasons that income can impact a student is the financial barrier associated with living within the “attendance boundary” for an elementary school or middle school. High resource elementary schools often lie in areas where the cost of living is higher, reflected in more expensive housing options and fewer opportunities for low-income families to thrive (Boggs 2015).</w:t>
      </w:r>
    </w:p>
    <w:p w14:paraId="280383D9" w14:textId="59905843" w:rsidR="006F7C52" w:rsidRPr="00472A9B" w:rsidRDefault="00A245FA">
      <w:pPr>
        <w:pStyle w:val="Normal1"/>
        <w:spacing w:line="480" w:lineRule="auto"/>
        <w:rPr>
          <w:rFonts w:ascii="Times" w:hAnsi="Times"/>
        </w:rPr>
      </w:pPr>
      <w:r w:rsidRPr="00472A9B">
        <w:rPr>
          <w:rFonts w:ascii="Times" w:eastAsia="Times New Roman" w:hAnsi="Times" w:cs="Times New Roman"/>
          <w:sz w:val="24"/>
          <w:szCs w:val="24"/>
        </w:rPr>
        <w:t xml:space="preserve">        </w:t>
      </w:r>
      <w:r w:rsidRPr="00472A9B">
        <w:rPr>
          <w:rFonts w:ascii="Times" w:eastAsia="Times New Roman" w:hAnsi="Times" w:cs="Times New Roman"/>
          <w:sz w:val="24"/>
          <w:szCs w:val="24"/>
        </w:rPr>
        <w:tab/>
        <w:t xml:space="preserve">Family income can also have more indirect effects on a child’s eventual success in school, stemming most frequently from developmental issues associated with poverty. Studies show that the health risks, stresses, and environments associated with poverty tend to have a negative impact on a child’s cognition and eventual success in school (Jensen 2009). Social and emotional instability can be a result of adverse conditions surrounding families in poverty, where children have measurably less access to safe, stable environments, caregivers and personalized enriching activity (Jensen 2009). Children in poverty are also exposed to significantly more </w:t>
      </w:r>
      <w:r w:rsidRPr="00472A9B">
        <w:rPr>
          <w:rFonts w:ascii="Times" w:eastAsia="Times New Roman" w:hAnsi="Times" w:cs="Times New Roman"/>
          <w:i/>
          <w:sz w:val="24"/>
          <w:szCs w:val="24"/>
        </w:rPr>
        <w:t>chronic</w:t>
      </w:r>
      <w:r w:rsidRPr="00472A9B">
        <w:rPr>
          <w:rFonts w:ascii="Times" w:eastAsia="Times New Roman" w:hAnsi="Times" w:cs="Times New Roman"/>
          <w:sz w:val="24"/>
          <w:szCs w:val="24"/>
        </w:rPr>
        <w:t xml:space="preserve"> stress, which refers to high stress sustained over time (Jensen 2009). Chronic stress may stem from overcrowded or substandard housing, unsafe neighborhoods or exposure to violence inside and outside of the home, and </w:t>
      </w:r>
      <w:r w:rsidR="00B131E3" w:rsidRPr="00472A9B">
        <w:rPr>
          <w:rFonts w:ascii="Times" w:eastAsia="Times New Roman" w:hAnsi="Times" w:cs="Times New Roman"/>
          <w:sz w:val="24"/>
          <w:szCs w:val="24"/>
        </w:rPr>
        <w:t xml:space="preserve">may </w:t>
      </w:r>
      <w:r w:rsidRPr="00472A9B">
        <w:rPr>
          <w:rFonts w:ascii="Times" w:eastAsia="Times New Roman" w:hAnsi="Times" w:cs="Times New Roman"/>
          <w:sz w:val="24"/>
          <w:szCs w:val="24"/>
        </w:rPr>
        <w:t xml:space="preserve">actually affect a child’s developing mind, possibly even depleting brain regions associated with judgment making (Cook &amp; Wellman 2004), and the ability to learn (Vythilingam et al. 2002). </w:t>
      </w:r>
    </w:p>
    <w:p w14:paraId="29E5E8EF" w14:textId="77777777" w:rsidR="006F7C52" w:rsidRPr="00472A9B" w:rsidRDefault="006F7C52">
      <w:pPr>
        <w:pStyle w:val="Normal1"/>
        <w:spacing w:line="480" w:lineRule="auto"/>
        <w:rPr>
          <w:rFonts w:ascii="Times" w:hAnsi="Times"/>
        </w:rPr>
      </w:pPr>
    </w:p>
    <w:p w14:paraId="7425EF24" w14:textId="77777777" w:rsidR="006F7C52" w:rsidRPr="00472A9B" w:rsidRDefault="00A245FA" w:rsidP="00704D9E">
      <w:pPr>
        <w:pStyle w:val="Normal1"/>
        <w:spacing w:line="480" w:lineRule="auto"/>
        <w:outlineLvl w:val="0"/>
        <w:rPr>
          <w:rFonts w:ascii="Times" w:hAnsi="Times"/>
        </w:rPr>
      </w:pPr>
      <w:r w:rsidRPr="00472A9B">
        <w:rPr>
          <w:rFonts w:ascii="Times" w:eastAsia="Times New Roman" w:hAnsi="Times" w:cs="Times New Roman"/>
          <w:b/>
          <w:sz w:val="28"/>
          <w:szCs w:val="28"/>
        </w:rPr>
        <w:lastRenderedPageBreak/>
        <w:t>Methodology</w:t>
      </w:r>
    </w:p>
    <w:p w14:paraId="6E541B81" w14:textId="77777777" w:rsidR="006F7C52" w:rsidRPr="00472A9B" w:rsidRDefault="00A245FA" w:rsidP="00704D9E">
      <w:pPr>
        <w:pStyle w:val="Normal1"/>
        <w:spacing w:line="480" w:lineRule="auto"/>
        <w:outlineLvl w:val="0"/>
        <w:rPr>
          <w:rFonts w:ascii="Times" w:hAnsi="Times"/>
        </w:rPr>
      </w:pPr>
      <w:r w:rsidRPr="00472A9B">
        <w:rPr>
          <w:rFonts w:ascii="Times" w:eastAsia="Times New Roman" w:hAnsi="Times" w:cs="Times New Roman"/>
          <w:b/>
          <w:sz w:val="24"/>
          <w:szCs w:val="24"/>
        </w:rPr>
        <w:t>Study Sample</w:t>
      </w:r>
    </w:p>
    <w:p w14:paraId="2BB02591" w14:textId="77777777" w:rsidR="006F7C52" w:rsidRPr="00472A9B" w:rsidRDefault="00A245FA">
      <w:pPr>
        <w:pStyle w:val="Normal1"/>
        <w:spacing w:line="480" w:lineRule="auto"/>
        <w:ind w:firstLine="720"/>
        <w:rPr>
          <w:rFonts w:ascii="Times" w:hAnsi="Times"/>
        </w:rPr>
      </w:pPr>
      <w:r w:rsidRPr="00472A9B">
        <w:rPr>
          <w:rFonts w:ascii="Times" w:eastAsia="Times New Roman" w:hAnsi="Times" w:cs="Times New Roman"/>
          <w:sz w:val="24"/>
          <w:szCs w:val="24"/>
        </w:rPr>
        <w:t>Our study sample consists of three groups of students from the Middletown Public Schools. We collected data on the graduating classes of 2012, 2013, and 2014 at two junctures: when the students were in fourth grade in the academic years 2003-2006 and their respective twelfth grade years. We requested and received the student database information from the records department of the Middletown Superintendent’s office. No names were used in this study, and students were identified with ID numbers, issued by Rediker Software and/or State Assigned Student Identifier (SASID) numbers to protect privacy and confidentiality of the students in question.</w:t>
      </w:r>
    </w:p>
    <w:p w14:paraId="1F9DEF57" w14:textId="77777777" w:rsidR="008F3F60" w:rsidRPr="00472A9B" w:rsidRDefault="00A245FA" w:rsidP="00A245FA">
      <w:pPr>
        <w:pStyle w:val="Normal1"/>
        <w:spacing w:line="480" w:lineRule="auto"/>
        <w:ind w:firstLine="720"/>
        <w:rPr>
          <w:rFonts w:ascii="Times" w:hAnsi="Times"/>
        </w:rPr>
      </w:pPr>
      <w:r w:rsidRPr="00472A9B">
        <w:rPr>
          <w:rFonts w:ascii="Times" w:eastAsia="Times New Roman" w:hAnsi="Times" w:cs="Times New Roman"/>
          <w:sz w:val="24"/>
          <w:szCs w:val="24"/>
        </w:rPr>
        <w:t xml:space="preserve">Our study required that we obtain consistent data for the cohorts in fourth grade and twelfth grade so that the sets could be merged and studied. This proved to be difficult and a large number of students were lost because of data inconsistencies and missing information. We received four datasets of student characteristics for each of the studied cohorts. Two were fourth grade characteristics and the other two were twelfth grade characteristics (see table in Appendix for details). </w:t>
      </w:r>
      <w:r w:rsidRPr="00472A9B">
        <w:rPr>
          <w:rFonts w:ascii="Times" w:eastAsia="Times New Roman" w:hAnsi="Times" w:cs="Times New Roman"/>
          <w:b/>
          <w:sz w:val="24"/>
          <w:szCs w:val="24"/>
        </w:rPr>
        <w:t>Table 1</w:t>
      </w:r>
      <w:r w:rsidRPr="00472A9B">
        <w:rPr>
          <w:rFonts w:ascii="Times" w:eastAsia="Times New Roman" w:hAnsi="Times" w:cs="Times New Roman"/>
          <w:sz w:val="24"/>
          <w:szCs w:val="24"/>
        </w:rPr>
        <w:t xml:space="preserve"> and</w:t>
      </w:r>
      <w:r w:rsidRPr="00472A9B">
        <w:rPr>
          <w:rFonts w:ascii="Times" w:eastAsia="Times New Roman" w:hAnsi="Times" w:cs="Times New Roman"/>
          <w:b/>
          <w:sz w:val="24"/>
          <w:szCs w:val="24"/>
        </w:rPr>
        <w:t xml:space="preserve"> 2</w:t>
      </w:r>
      <w:r w:rsidRPr="00472A9B">
        <w:rPr>
          <w:rFonts w:ascii="Times" w:eastAsia="Times New Roman" w:hAnsi="Times" w:cs="Times New Roman"/>
          <w:sz w:val="24"/>
          <w:szCs w:val="24"/>
        </w:rPr>
        <w:t xml:space="preserve"> show the original number of individuals in each dataset and the final number of usable individuals for the current study. </w:t>
      </w:r>
    </w:p>
    <w:p w14:paraId="08F390E9" w14:textId="77777777" w:rsidR="00A245FA" w:rsidRPr="00472A9B" w:rsidRDefault="00A245FA" w:rsidP="00A245FA">
      <w:pPr>
        <w:pStyle w:val="Normal1"/>
        <w:spacing w:line="480" w:lineRule="auto"/>
        <w:ind w:firstLine="720"/>
        <w:rPr>
          <w:rFonts w:ascii="Times" w:hAnsi="Times"/>
        </w:rPr>
      </w:pPr>
    </w:p>
    <w:p w14:paraId="030AE5E2" w14:textId="77777777" w:rsidR="00B72F4D" w:rsidRPr="00472A9B" w:rsidRDefault="00B72F4D">
      <w:pPr>
        <w:rPr>
          <w:rFonts w:ascii="Times" w:eastAsia="Times New Roman" w:hAnsi="Times" w:cs="Times New Roman"/>
          <w:b/>
          <w:sz w:val="24"/>
          <w:szCs w:val="24"/>
          <w:highlight w:val="white"/>
        </w:rPr>
      </w:pPr>
      <w:r w:rsidRPr="00472A9B">
        <w:rPr>
          <w:rFonts w:ascii="Times" w:eastAsia="Times New Roman" w:hAnsi="Times" w:cs="Times New Roman"/>
          <w:b/>
          <w:sz w:val="24"/>
          <w:szCs w:val="24"/>
          <w:highlight w:val="white"/>
        </w:rPr>
        <w:br w:type="page"/>
      </w:r>
    </w:p>
    <w:p w14:paraId="5421BB29" w14:textId="77777777" w:rsidR="006F7C52" w:rsidRPr="00472A9B" w:rsidRDefault="00A245FA" w:rsidP="00704D9E">
      <w:pPr>
        <w:pStyle w:val="Normal1"/>
        <w:spacing w:line="480" w:lineRule="auto"/>
        <w:outlineLvl w:val="0"/>
        <w:rPr>
          <w:rFonts w:ascii="Times" w:hAnsi="Times"/>
        </w:rPr>
      </w:pPr>
      <w:r w:rsidRPr="00472A9B">
        <w:rPr>
          <w:rFonts w:ascii="Times" w:eastAsia="Times New Roman" w:hAnsi="Times" w:cs="Times New Roman"/>
          <w:b/>
          <w:sz w:val="24"/>
          <w:szCs w:val="24"/>
          <w:highlight w:val="white"/>
        </w:rPr>
        <w:lastRenderedPageBreak/>
        <w:t xml:space="preserve">Table 1. </w:t>
      </w:r>
      <w:r w:rsidRPr="00472A9B">
        <w:rPr>
          <w:rFonts w:ascii="Times" w:eastAsia="Times New Roman" w:hAnsi="Times" w:cs="Times New Roman"/>
          <w:sz w:val="24"/>
          <w:szCs w:val="24"/>
          <w:highlight w:val="white"/>
        </w:rPr>
        <w:t>Original Number of Students for Each Dataset by Cohort.</w:t>
      </w:r>
    </w:p>
    <w:tbl>
      <w:tblPr>
        <w:tblStyle w:val="a"/>
        <w:tblW w:w="570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715"/>
        <w:gridCol w:w="1005"/>
        <w:gridCol w:w="1005"/>
        <w:gridCol w:w="975"/>
      </w:tblGrid>
      <w:tr w:rsidR="006F7C52" w:rsidRPr="00472A9B" w14:paraId="55121688" w14:textId="77777777">
        <w:tc>
          <w:tcPr>
            <w:tcW w:w="2715" w:type="dxa"/>
            <w:tcBorders>
              <w:bottom w:val="single" w:sz="12" w:space="0" w:color="FFFFFF"/>
              <w:right w:val="single" w:sz="4" w:space="0" w:color="FFFFFF"/>
            </w:tcBorders>
            <w:shd w:val="clear" w:color="auto" w:fill="A5A5A5"/>
            <w:tcMar>
              <w:top w:w="100" w:type="dxa"/>
              <w:left w:w="100" w:type="dxa"/>
              <w:bottom w:w="100" w:type="dxa"/>
              <w:right w:w="100" w:type="dxa"/>
            </w:tcMar>
          </w:tcPr>
          <w:p w14:paraId="2D15E63F" w14:textId="77777777" w:rsidR="006F7C52" w:rsidRPr="00472A9B" w:rsidRDefault="00A245FA">
            <w:pPr>
              <w:pStyle w:val="Normal1"/>
              <w:widowControl w:val="0"/>
              <w:contextualSpacing w:val="0"/>
              <w:rPr>
                <w:rFonts w:ascii="Times" w:hAnsi="Times"/>
              </w:rPr>
            </w:pPr>
            <w:r w:rsidRPr="00472A9B">
              <w:rPr>
                <w:rFonts w:ascii="Times" w:eastAsia="Times New Roman" w:hAnsi="Times" w:cs="Times New Roman"/>
                <w:color w:val="FFFFFF"/>
                <w:sz w:val="24"/>
                <w:szCs w:val="24"/>
                <w:shd w:val="clear" w:color="auto" w:fill="A5A5A5"/>
              </w:rPr>
              <w:t xml:space="preserve"> </w:t>
            </w:r>
          </w:p>
        </w:tc>
        <w:tc>
          <w:tcPr>
            <w:tcW w:w="1005" w:type="dxa"/>
            <w:tcBorders>
              <w:left w:val="single" w:sz="4" w:space="0" w:color="FFFFFF"/>
              <w:bottom w:val="single" w:sz="12" w:space="0" w:color="FFFFFF"/>
              <w:right w:val="single" w:sz="4" w:space="0" w:color="FFFFFF"/>
            </w:tcBorders>
            <w:shd w:val="clear" w:color="auto" w:fill="A5A5A5"/>
            <w:tcMar>
              <w:top w:w="100" w:type="dxa"/>
              <w:left w:w="100" w:type="dxa"/>
              <w:bottom w:w="100" w:type="dxa"/>
              <w:right w:w="100" w:type="dxa"/>
            </w:tcMar>
          </w:tcPr>
          <w:p w14:paraId="3C2EBAE8" w14:textId="77777777" w:rsidR="006F7C52" w:rsidRPr="00472A9B" w:rsidRDefault="00A245FA">
            <w:pPr>
              <w:pStyle w:val="Normal1"/>
              <w:widowControl w:val="0"/>
              <w:contextualSpacing w:val="0"/>
              <w:rPr>
                <w:rFonts w:ascii="Times" w:hAnsi="Times"/>
              </w:rPr>
            </w:pPr>
            <w:r w:rsidRPr="00472A9B">
              <w:rPr>
                <w:rFonts w:ascii="Times" w:eastAsia="Times New Roman" w:hAnsi="Times" w:cs="Times New Roman"/>
                <w:color w:val="FFFFFF"/>
                <w:sz w:val="24"/>
                <w:szCs w:val="24"/>
                <w:shd w:val="clear" w:color="auto" w:fill="A5A5A5"/>
              </w:rPr>
              <w:t>2012</w:t>
            </w:r>
          </w:p>
        </w:tc>
        <w:tc>
          <w:tcPr>
            <w:tcW w:w="1005" w:type="dxa"/>
            <w:tcBorders>
              <w:left w:val="single" w:sz="4" w:space="0" w:color="FFFFFF"/>
              <w:bottom w:val="single" w:sz="12" w:space="0" w:color="FFFFFF"/>
              <w:right w:val="single" w:sz="4" w:space="0" w:color="FFFFFF"/>
            </w:tcBorders>
            <w:shd w:val="clear" w:color="auto" w:fill="A5A5A5"/>
            <w:tcMar>
              <w:top w:w="100" w:type="dxa"/>
              <w:left w:w="100" w:type="dxa"/>
              <w:bottom w:w="100" w:type="dxa"/>
              <w:right w:w="100" w:type="dxa"/>
            </w:tcMar>
          </w:tcPr>
          <w:p w14:paraId="67C51CB6" w14:textId="77777777" w:rsidR="006F7C52" w:rsidRPr="00472A9B" w:rsidRDefault="00A245FA">
            <w:pPr>
              <w:pStyle w:val="Normal1"/>
              <w:widowControl w:val="0"/>
              <w:contextualSpacing w:val="0"/>
              <w:rPr>
                <w:rFonts w:ascii="Times" w:hAnsi="Times"/>
              </w:rPr>
            </w:pPr>
            <w:r w:rsidRPr="00472A9B">
              <w:rPr>
                <w:rFonts w:ascii="Times" w:eastAsia="Times New Roman" w:hAnsi="Times" w:cs="Times New Roman"/>
                <w:color w:val="FFFFFF"/>
                <w:sz w:val="24"/>
                <w:szCs w:val="24"/>
                <w:shd w:val="clear" w:color="auto" w:fill="A5A5A5"/>
              </w:rPr>
              <w:t>2013</w:t>
            </w:r>
          </w:p>
        </w:tc>
        <w:tc>
          <w:tcPr>
            <w:tcW w:w="975" w:type="dxa"/>
            <w:tcBorders>
              <w:left w:val="single" w:sz="4" w:space="0" w:color="FFFFFF"/>
              <w:bottom w:val="single" w:sz="12" w:space="0" w:color="FFFFFF"/>
            </w:tcBorders>
            <w:shd w:val="clear" w:color="auto" w:fill="A5A5A5"/>
            <w:tcMar>
              <w:top w:w="100" w:type="dxa"/>
              <w:left w:w="100" w:type="dxa"/>
              <w:bottom w:w="100" w:type="dxa"/>
              <w:right w:w="100" w:type="dxa"/>
            </w:tcMar>
          </w:tcPr>
          <w:p w14:paraId="0FEB686F" w14:textId="77777777" w:rsidR="006F7C52" w:rsidRPr="00472A9B" w:rsidRDefault="00A245FA">
            <w:pPr>
              <w:pStyle w:val="Normal1"/>
              <w:widowControl w:val="0"/>
              <w:contextualSpacing w:val="0"/>
              <w:rPr>
                <w:rFonts w:ascii="Times" w:hAnsi="Times"/>
              </w:rPr>
            </w:pPr>
            <w:r w:rsidRPr="00472A9B">
              <w:rPr>
                <w:rFonts w:ascii="Times" w:eastAsia="Times New Roman" w:hAnsi="Times" w:cs="Times New Roman"/>
                <w:color w:val="FFFFFF"/>
                <w:sz w:val="24"/>
                <w:szCs w:val="24"/>
                <w:shd w:val="clear" w:color="auto" w:fill="A5A5A5"/>
              </w:rPr>
              <w:t>2014</w:t>
            </w:r>
          </w:p>
        </w:tc>
      </w:tr>
      <w:tr w:rsidR="006F7C52" w:rsidRPr="00472A9B" w14:paraId="4C9D9DBC" w14:textId="77777777">
        <w:tc>
          <w:tcPr>
            <w:tcW w:w="2715" w:type="dxa"/>
            <w:tcBorders>
              <w:top w:val="single" w:sz="4" w:space="0" w:color="FFFFFF"/>
              <w:bottom w:val="single" w:sz="4" w:space="0" w:color="FFFFFF"/>
              <w:right w:val="single" w:sz="4" w:space="0" w:color="FFFFFF"/>
            </w:tcBorders>
            <w:shd w:val="clear" w:color="auto" w:fill="A5A5A5"/>
            <w:tcMar>
              <w:top w:w="100" w:type="dxa"/>
              <w:left w:w="100" w:type="dxa"/>
              <w:bottom w:w="100" w:type="dxa"/>
              <w:right w:w="100" w:type="dxa"/>
            </w:tcMar>
          </w:tcPr>
          <w:p w14:paraId="31F73FB1" w14:textId="77777777" w:rsidR="006F7C52" w:rsidRPr="00472A9B" w:rsidRDefault="00A245FA">
            <w:pPr>
              <w:pStyle w:val="Normal1"/>
              <w:widowControl w:val="0"/>
              <w:contextualSpacing w:val="0"/>
              <w:rPr>
                <w:rFonts w:ascii="Times" w:hAnsi="Times"/>
              </w:rPr>
            </w:pPr>
            <w:r w:rsidRPr="00472A9B">
              <w:rPr>
                <w:rFonts w:ascii="Times" w:eastAsia="Times New Roman" w:hAnsi="Times" w:cs="Times New Roman"/>
                <w:color w:val="FFFFFF"/>
                <w:sz w:val="24"/>
                <w:szCs w:val="24"/>
                <w:shd w:val="clear" w:color="auto" w:fill="A5A5A5"/>
              </w:rPr>
              <w:t>Original Number in Elementary Dataset 1</w:t>
            </w:r>
          </w:p>
        </w:tc>
        <w:tc>
          <w:tcPr>
            <w:tcW w:w="1005" w:type="dxa"/>
            <w:tcBorders>
              <w:top w:val="single" w:sz="4" w:space="0" w:color="FFFFFF"/>
              <w:left w:val="single" w:sz="4" w:space="0" w:color="FFFFFF"/>
              <w:bottom w:val="single" w:sz="4" w:space="0" w:color="FFFFFF"/>
              <w:right w:val="single" w:sz="4" w:space="0" w:color="FFFFFF"/>
            </w:tcBorders>
            <w:shd w:val="clear" w:color="auto" w:fill="DBDBDB"/>
            <w:tcMar>
              <w:top w:w="100" w:type="dxa"/>
              <w:left w:w="100" w:type="dxa"/>
              <w:bottom w:w="100" w:type="dxa"/>
              <w:right w:w="100" w:type="dxa"/>
            </w:tcMar>
          </w:tcPr>
          <w:p w14:paraId="75532C6F" w14:textId="77777777" w:rsidR="006F7C52" w:rsidRPr="00472A9B" w:rsidRDefault="00A245FA">
            <w:pPr>
              <w:pStyle w:val="Normal1"/>
              <w:widowControl w:val="0"/>
              <w:contextualSpacing w:val="0"/>
              <w:rPr>
                <w:rFonts w:ascii="Times" w:hAnsi="Times"/>
              </w:rPr>
            </w:pPr>
            <w:r w:rsidRPr="00472A9B">
              <w:rPr>
                <w:rFonts w:ascii="Times" w:eastAsia="Times New Roman" w:hAnsi="Times" w:cs="Times New Roman"/>
                <w:sz w:val="24"/>
                <w:szCs w:val="24"/>
                <w:shd w:val="clear" w:color="auto" w:fill="DBDBDB"/>
              </w:rPr>
              <w:t>570</w:t>
            </w:r>
          </w:p>
        </w:tc>
        <w:tc>
          <w:tcPr>
            <w:tcW w:w="1005" w:type="dxa"/>
            <w:tcBorders>
              <w:top w:val="single" w:sz="4" w:space="0" w:color="FFFFFF"/>
              <w:left w:val="single" w:sz="4" w:space="0" w:color="FFFFFF"/>
              <w:bottom w:val="single" w:sz="4" w:space="0" w:color="FFFFFF"/>
              <w:right w:val="single" w:sz="4" w:space="0" w:color="FFFFFF"/>
            </w:tcBorders>
            <w:shd w:val="clear" w:color="auto" w:fill="DBDBDB"/>
            <w:tcMar>
              <w:top w:w="100" w:type="dxa"/>
              <w:left w:w="100" w:type="dxa"/>
              <w:bottom w:w="100" w:type="dxa"/>
              <w:right w:w="100" w:type="dxa"/>
            </w:tcMar>
          </w:tcPr>
          <w:p w14:paraId="12DC94F0" w14:textId="77777777" w:rsidR="006F7C52" w:rsidRPr="00472A9B" w:rsidRDefault="00A245FA">
            <w:pPr>
              <w:pStyle w:val="Normal1"/>
              <w:widowControl w:val="0"/>
              <w:contextualSpacing w:val="0"/>
              <w:rPr>
                <w:rFonts w:ascii="Times" w:hAnsi="Times"/>
              </w:rPr>
            </w:pPr>
            <w:r w:rsidRPr="00472A9B">
              <w:rPr>
                <w:rFonts w:ascii="Times" w:eastAsia="Times New Roman" w:hAnsi="Times" w:cs="Times New Roman"/>
                <w:sz w:val="24"/>
                <w:szCs w:val="24"/>
                <w:shd w:val="clear" w:color="auto" w:fill="DBDBDB"/>
              </w:rPr>
              <w:t>663</w:t>
            </w:r>
          </w:p>
        </w:tc>
        <w:tc>
          <w:tcPr>
            <w:tcW w:w="975" w:type="dxa"/>
            <w:tcBorders>
              <w:top w:val="single" w:sz="4" w:space="0" w:color="FFFFFF"/>
              <w:left w:val="single" w:sz="4" w:space="0" w:color="FFFFFF"/>
              <w:bottom w:val="single" w:sz="4" w:space="0" w:color="FFFFFF"/>
            </w:tcBorders>
            <w:shd w:val="clear" w:color="auto" w:fill="DBDBDB"/>
            <w:tcMar>
              <w:top w:w="100" w:type="dxa"/>
              <w:left w:w="100" w:type="dxa"/>
              <w:bottom w:w="100" w:type="dxa"/>
              <w:right w:w="100" w:type="dxa"/>
            </w:tcMar>
          </w:tcPr>
          <w:p w14:paraId="334A8358" w14:textId="77777777" w:rsidR="006F7C52" w:rsidRPr="00472A9B" w:rsidRDefault="00A245FA">
            <w:pPr>
              <w:pStyle w:val="Normal1"/>
              <w:widowControl w:val="0"/>
              <w:contextualSpacing w:val="0"/>
              <w:rPr>
                <w:rFonts w:ascii="Times" w:hAnsi="Times"/>
              </w:rPr>
            </w:pPr>
            <w:r w:rsidRPr="00472A9B">
              <w:rPr>
                <w:rFonts w:ascii="Times" w:eastAsia="Times New Roman" w:hAnsi="Times" w:cs="Times New Roman"/>
                <w:sz w:val="24"/>
                <w:szCs w:val="24"/>
                <w:shd w:val="clear" w:color="auto" w:fill="DBDBDB"/>
              </w:rPr>
              <w:t>718</w:t>
            </w:r>
          </w:p>
        </w:tc>
      </w:tr>
      <w:tr w:rsidR="006F7C52" w:rsidRPr="00472A9B" w14:paraId="50B3217A" w14:textId="77777777">
        <w:tc>
          <w:tcPr>
            <w:tcW w:w="2715" w:type="dxa"/>
            <w:tcBorders>
              <w:top w:val="single" w:sz="4" w:space="0" w:color="FFFFFF"/>
              <w:bottom w:val="single" w:sz="4" w:space="0" w:color="FFFFFF"/>
              <w:right w:val="single" w:sz="4" w:space="0" w:color="FFFFFF"/>
            </w:tcBorders>
            <w:shd w:val="clear" w:color="auto" w:fill="A5A5A5"/>
            <w:tcMar>
              <w:top w:w="100" w:type="dxa"/>
              <w:left w:w="100" w:type="dxa"/>
              <w:bottom w:w="100" w:type="dxa"/>
              <w:right w:w="100" w:type="dxa"/>
            </w:tcMar>
          </w:tcPr>
          <w:p w14:paraId="55B91C2C" w14:textId="77777777" w:rsidR="006F7C52" w:rsidRPr="00472A9B" w:rsidRDefault="00A245FA">
            <w:pPr>
              <w:pStyle w:val="Normal1"/>
              <w:widowControl w:val="0"/>
              <w:contextualSpacing w:val="0"/>
              <w:rPr>
                <w:rFonts w:ascii="Times" w:hAnsi="Times"/>
              </w:rPr>
            </w:pPr>
            <w:r w:rsidRPr="00472A9B">
              <w:rPr>
                <w:rFonts w:ascii="Times" w:eastAsia="Times New Roman" w:hAnsi="Times" w:cs="Times New Roman"/>
                <w:color w:val="FFFFFF"/>
                <w:sz w:val="24"/>
                <w:szCs w:val="24"/>
                <w:shd w:val="clear" w:color="auto" w:fill="A5A5A5"/>
              </w:rPr>
              <w:t>Original Number in Elementary Dataset 2</w:t>
            </w:r>
          </w:p>
        </w:tc>
        <w:tc>
          <w:tcPr>
            <w:tcW w:w="1005" w:type="dxa"/>
            <w:tcBorders>
              <w:top w:val="single" w:sz="4" w:space="0" w:color="FFFFFF"/>
              <w:left w:val="single" w:sz="4" w:space="0" w:color="FFFFFF"/>
              <w:bottom w:val="single" w:sz="4" w:space="0" w:color="FFFFFF"/>
              <w:right w:val="single" w:sz="4" w:space="0" w:color="FFFFFF"/>
            </w:tcBorders>
            <w:shd w:val="clear" w:color="auto" w:fill="EDEDED"/>
            <w:tcMar>
              <w:top w:w="100" w:type="dxa"/>
              <w:left w:w="100" w:type="dxa"/>
              <w:bottom w:w="100" w:type="dxa"/>
              <w:right w:w="100" w:type="dxa"/>
            </w:tcMar>
          </w:tcPr>
          <w:p w14:paraId="397AACE2" w14:textId="77777777" w:rsidR="006F7C52" w:rsidRPr="00472A9B" w:rsidRDefault="00A245FA">
            <w:pPr>
              <w:pStyle w:val="Normal1"/>
              <w:widowControl w:val="0"/>
              <w:contextualSpacing w:val="0"/>
              <w:rPr>
                <w:rFonts w:ascii="Times" w:hAnsi="Times"/>
              </w:rPr>
            </w:pPr>
            <w:r w:rsidRPr="00472A9B">
              <w:rPr>
                <w:rFonts w:ascii="Times" w:eastAsia="Times New Roman" w:hAnsi="Times" w:cs="Times New Roman"/>
                <w:sz w:val="24"/>
                <w:szCs w:val="24"/>
                <w:shd w:val="clear" w:color="auto" w:fill="EDEDED"/>
              </w:rPr>
              <w:t>413</w:t>
            </w:r>
          </w:p>
        </w:tc>
        <w:tc>
          <w:tcPr>
            <w:tcW w:w="1005" w:type="dxa"/>
            <w:tcBorders>
              <w:top w:val="single" w:sz="4" w:space="0" w:color="FFFFFF"/>
              <w:left w:val="single" w:sz="4" w:space="0" w:color="FFFFFF"/>
              <w:bottom w:val="single" w:sz="4" w:space="0" w:color="FFFFFF"/>
              <w:right w:val="single" w:sz="4" w:space="0" w:color="FFFFFF"/>
            </w:tcBorders>
            <w:shd w:val="clear" w:color="auto" w:fill="EDEDED"/>
            <w:tcMar>
              <w:top w:w="100" w:type="dxa"/>
              <w:left w:w="100" w:type="dxa"/>
              <w:bottom w:w="100" w:type="dxa"/>
              <w:right w:w="100" w:type="dxa"/>
            </w:tcMar>
          </w:tcPr>
          <w:p w14:paraId="32473F55" w14:textId="77777777" w:rsidR="006F7C52" w:rsidRPr="00472A9B" w:rsidRDefault="00A245FA">
            <w:pPr>
              <w:pStyle w:val="Normal1"/>
              <w:widowControl w:val="0"/>
              <w:contextualSpacing w:val="0"/>
              <w:rPr>
                <w:rFonts w:ascii="Times" w:hAnsi="Times"/>
              </w:rPr>
            </w:pPr>
            <w:r w:rsidRPr="00472A9B">
              <w:rPr>
                <w:rFonts w:ascii="Times" w:eastAsia="Times New Roman" w:hAnsi="Times" w:cs="Times New Roman"/>
                <w:sz w:val="24"/>
                <w:szCs w:val="24"/>
                <w:shd w:val="clear" w:color="auto" w:fill="EDEDED"/>
              </w:rPr>
              <w:t>418</w:t>
            </w:r>
          </w:p>
        </w:tc>
        <w:tc>
          <w:tcPr>
            <w:tcW w:w="975" w:type="dxa"/>
            <w:tcBorders>
              <w:top w:val="single" w:sz="4" w:space="0" w:color="FFFFFF"/>
              <w:left w:val="single" w:sz="4" w:space="0" w:color="FFFFFF"/>
              <w:bottom w:val="single" w:sz="4" w:space="0" w:color="FFFFFF"/>
            </w:tcBorders>
            <w:shd w:val="clear" w:color="auto" w:fill="EDEDED"/>
            <w:tcMar>
              <w:top w:w="100" w:type="dxa"/>
              <w:left w:w="100" w:type="dxa"/>
              <w:bottom w:w="100" w:type="dxa"/>
              <w:right w:w="100" w:type="dxa"/>
            </w:tcMar>
          </w:tcPr>
          <w:p w14:paraId="72556290" w14:textId="77777777" w:rsidR="006F7C52" w:rsidRPr="00472A9B" w:rsidRDefault="00A245FA">
            <w:pPr>
              <w:pStyle w:val="Normal1"/>
              <w:widowControl w:val="0"/>
              <w:contextualSpacing w:val="0"/>
              <w:rPr>
                <w:rFonts w:ascii="Times" w:hAnsi="Times"/>
              </w:rPr>
            </w:pPr>
            <w:r w:rsidRPr="00472A9B">
              <w:rPr>
                <w:rFonts w:ascii="Times" w:eastAsia="Times New Roman" w:hAnsi="Times" w:cs="Times New Roman"/>
                <w:sz w:val="24"/>
                <w:szCs w:val="24"/>
                <w:shd w:val="clear" w:color="auto" w:fill="EDEDED"/>
              </w:rPr>
              <w:t>416</w:t>
            </w:r>
          </w:p>
        </w:tc>
      </w:tr>
      <w:tr w:rsidR="006F7C52" w:rsidRPr="00472A9B" w14:paraId="1FB0CB28" w14:textId="77777777">
        <w:tc>
          <w:tcPr>
            <w:tcW w:w="2715" w:type="dxa"/>
            <w:tcBorders>
              <w:top w:val="single" w:sz="4" w:space="0" w:color="FFFFFF"/>
              <w:bottom w:val="single" w:sz="4" w:space="0" w:color="FFFFFF"/>
              <w:right w:val="single" w:sz="4" w:space="0" w:color="FFFFFF"/>
            </w:tcBorders>
            <w:shd w:val="clear" w:color="auto" w:fill="A5A5A5"/>
            <w:tcMar>
              <w:top w:w="100" w:type="dxa"/>
              <w:left w:w="100" w:type="dxa"/>
              <w:bottom w:w="100" w:type="dxa"/>
              <w:right w:w="100" w:type="dxa"/>
            </w:tcMar>
          </w:tcPr>
          <w:p w14:paraId="03182635" w14:textId="77777777" w:rsidR="006F7C52" w:rsidRPr="00472A9B" w:rsidRDefault="00A245FA">
            <w:pPr>
              <w:pStyle w:val="Normal1"/>
              <w:widowControl w:val="0"/>
              <w:contextualSpacing w:val="0"/>
              <w:rPr>
                <w:rFonts w:ascii="Times" w:hAnsi="Times"/>
              </w:rPr>
            </w:pPr>
            <w:r w:rsidRPr="00472A9B">
              <w:rPr>
                <w:rFonts w:ascii="Times" w:eastAsia="Times New Roman" w:hAnsi="Times" w:cs="Times New Roman"/>
                <w:color w:val="FFFFFF"/>
                <w:sz w:val="24"/>
                <w:szCs w:val="24"/>
                <w:shd w:val="clear" w:color="auto" w:fill="A5A5A5"/>
              </w:rPr>
              <w:t>Original Number in High School Dataset 1</w:t>
            </w:r>
          </w:p>
        </w:tc>
        <w:tc>
          <w:tcPr>
            <w:tcW w:w="1005" w:type="dxa"/>
            <w:tcBorders>
              <w:top w:val="single" w:sz="4" w:space="0" w:color="FFFFFF"/>
              <w:left w:val="single" w:sz="4" w:space="0" w:color="FFFFFF"/>
              <w:bottom w:val="single" w:sz="4" w:space="0" w:color="FFFFFF"/>
              <w:right w:val="single" w:sz="4" w:space="0" w:color="FFFFFF"/>
            </w:tcBorders>
            <w:shd w:val="clear" w:color="auto" w:fill="DBDBDB"/>
            <w:tcMar>
              <w:top w:w="100" w:type="dxa"/>
              <w:left w:w="100" w:type="dxa"/>
              <w:bottom w:w="100" w:type="dxa"/>
              <w:right w:w="100" w:type="dxa"/>
            </w:tcMar>
          </w:tcPr>
          <w:p w14:paraId="507E6D69" w14:textId="77777777" w:rsidR="006F7C52" w:rsidRPr="00472A9B" w:rsidRDefault="00A245FA">
            <w:pPr>
              <w:pStyle w:val="Normal1"/>
              <w:widowControl w:val="0"/>
              <w:contextualSpacing w:val="0"/>
              <w:rPr>
                <w:rFonts w:ascii="Times" w:hAnsi="Times"/>
              </w:rPr>
            </w:pPr>
            <w:r w:rsidRPr="00472A9B">
              <w:rPr>
                <w:rFonts w:ascii="Times" w:eastAsia="Times New Roman" w:hAnsi="Times" w:cs="Times New Roman"/>
                <w:sz w:val="24"/>
                <w:szCs w:val="24"/>
                <w:shd w:val="clear" w:color="auto" w:fill="DBDBDB"/>
              </w:rPr>
              <w:t>574</w:t>
            </w:r>
          </w:p>
        </w:tc>
        <w:tc>
          <w:tcPr>
            <w:tcW w:w="1005" w:type="dxa"/>
            <w:tcBorders>
              <w:top w:val="single" w:sz="4" w:space="0" w:color="FFFFFF"/>
              <w:left w:val="single" w:sz="4" w:space="0" w:color="FFFFFF"/>
              <w:bottom w:val="single" w:sz="4" w:space="0" w:color="FFFFFF"/>
              <w:right w:val="single" w:sz="4" w:space="0" w:color="FFFFFF"/>
            </w:tcBorders>
            <w:shd w:val="clear" w:color="auto" w:fill="DBDBDB"/>
            <w:tcMar>
              <w:top w:w="100" w:type="dxa"/>
              <w:left w:w="100" w:type="dxa"/>
              <w:bottom w:w="100" w:type="dxa"/>
              <w:right w:w="100" w:type="dxa"/>
            </w:tcMar>
          </w:tcPr>
          <w:p w14:paraId="1D382ACB" w14:textId="77777777" w:rsidR="006F7C52" w:rsidRPr="00472A9B" w:rsidRDefault="00A245FA">
            <w:pPr>
              <w:pStyle w:val="Normal1"/>
              <w:widowControl w:val="0"/>
              <w:contextualSpacing w:val="0"/>
              <w:rPr>
                <w:rFonts w:ascii="Times" w:hAnsi="Times"/>
              </w:rPr>
            </w:pPr>
            <w:r w:rsidRPr="00472A9B">
              <w:rPr>
                <w:rFonts w:ascii="Times" w:eastAsia="Times New Roman" w:hAnsi="Times" w:cs="Times New Roman"/>
                <w:sz w:val="24"/>
                <w:szCs w:val="24"/>
                <w:shd w:val="clear" w:color="auto" w:fill="DBDBDB"/>
              </w:rPr>
              <w:t>574</w:t>
            </w:r>
          </w:p>
        </w:tc>
        <w:tc>
          <w:tcPr>
            <w:tcW w:w="975" w:type="dxa"/>
            <w:tcBorders>
              <w:top w:val="single" w:sz="4" w:space="0" w:color="FFFFFF"/>
              <w:left w:val="single" w:sz="4" w:space="0" w:color="FFFFFF"/>
              <w:bottom w:val="single" w:sz="4" w:space="0" w:color="FFFFFF"/>
            </w:tcBorders>
            <w:shd w:val="clear" w:color="auto" w:fill="DBDBDB"/>
            <w:tcMar>
              <w:top w:w="100" w:type="dxa"/>
              <w:left w:w="100" w:type="dxa"/>
              <w:bottom w:w="100" w:type="dxa"/>
              <w:right w:w="100" w:type="dxa"/>
            </w:tcMar>
          </w:tcPr>
          <w:p w14:paraId="0ECE6978" w14:textId="77777777" w:rsidR="006F7C52" w:rsidRPr="00472A9B" w:rsidRDefault="00A245FA">
            <w:pPr>
              <w:pStyle w:val="Normal1"/>
              <w:widowControl w:val="0"/>
              <w:contextualSpacing w:val="0"/>
              <w:rPr>
                <w:rFonts w:ascii="Times" w:hAnsi="Times"/>
              </w:rPr>
            </w:pPr>
            <w:r w:rsidRPr="00472A9B">
              <w:rPr>
                <w:rFonts w:ascii="Times" w:eastAsia="Times New Roman" w:hAnsi="Times" w:cs="Times New Roman"/>
                <w:sz w:val="24"/>
                <w:szCs w:val="24"/>
                <w:shd w:val="clear" w:color="auto" w:fill="DBDBDB"/>
              </w:rPr>
              <w:t>299</w:t>
            </w:r>
          </w:p>
        </w:tc>
      </w:tr>
      <w:tr w:rsidR="006F7C52" w:rsidRPr="00472A9B" w14:paraId="1E8067CE" w14:textId="77777777">
        <w:tc>
          <w:tcPr>
            <w:tcW w:w="2715" w:type="dxa"/>
            <w:tcBorders>
              <w:top w:val="single" w:sz="4" w:space="0" w:color="FFFFFF"/>
              <w:right w:val="single" w:sz="4" w:space="0" w:color="FFFFFF"/>
            </w:tcBorders>
            <w:shd w:val="clear" w:color="auto" w:fill="A5A5A5"/>
            <w:tcMar>
              <w:top w:w="100" w:type="dxa"/>
              <w:left w:w="100" w:type="dxa"/>
              <w:bottom w:w="100" w:type="dxa"/>
              <w:right w:w="100" w:type="dxa"/>
            </w:tcMar>
          </w:tcPr>
          <w:p w14:paraId="5C6E7799" w14:textId="77777777" w:rsidR="006F7C52" w:rsidRPr="00472A9B" w:rsidRDefault="00A245FA">
            <w:pPr>
              <w:pStyle w:val="Normal1"/>
              <w:widowControl w:val="0"/>
              <w:contextualSpacing w:val="0"/>
              <w:rPr>
                <w:rFonts w:ascii="Times" w:hAnsi="Times"/>
              </w:rPr>
            </w:pPr>
            <w:r w:rsidRPr="00472A9B">
              <w:rPr>
                <w:rFonts w:ascii="Times" w:eastAsia="Times New Roman" w:hAnsi="Times" w:cs="Times New Roman"/>
                <w:color w:val="FFFFFF"/>
                <w:sz w:val="24"/>
                <w:szCs w:val="24"/>
                <w:shd w:val="clear" w:color="auto" w:fill="A5A5A5"/>
              </w:rPr>
              <w:t>Original Number in High School Dataset 2</w:t>
            </w:r>
          </w:p>
        </w:tc>
        <w:tc>
          <w:tcPr>
            <w:tcW w:w="1005" w:type="dxa"/>
            <w:tcBorders>
              <w:top w:val="single" w:sz="4" w:space="0" w:color="FFFFFF"/>
              <w:left w:val="single" w:sz="4" w:space="0" w:color="FFFFFF"/>
              <w:right w:val="single" w:sz="4" w:space="0" w:color="FFFFFF"/>
            </w:tcBorders>
            <w:shd w:val="clear" w:color="auto" w:fill="EDEDED"/>
            <w:tcMar>
              <w:top w:w="100" w:type="dxa"/>
              <w:left w:w="100" w:type="dxa"/>
              <w:bottom w:w="100" w:type="dxa"/>
              <w:right w:w="100" w:type="dxa"/>
            </w:tcMar>
          </w:tcPr>
          <w:p w14:paraId="14EF2005" w14:textId="77777777" w:rsidR="006F7C52" w:rsidRPr="00472A9B" w:rsidRDefault="00A245FA">
            <w:pPr>
              <w:pStyle w:val="Normal1"/>
              <w:widowControl w:val="0"/>
              <w:contextualSpacing w:val="0"/>
              <w:rPr>
                <w:rFonts w:ascii="Times" w:hAnsi="Times"/>
              </w:rPr>
            </w:pPr>
            <w:r w:rsidRPr="00472A9B">
              <w:rPr>
                <w:rFonts w:ascii="Times" w:eastAsia="Times New Roman" w:hAnsi="Times" w:cs="Times New Roman"/>
                <w:sz w:val="24"/>
                <w:szCs w:val="24"/>
                <w:shd w:val="clear" w:color="auto" w:fill="EDEDED"/>
              </w:rPr>
              <w:t>299</w:t>
            </w:r>
          </w:p>
        </w:tc>
        <w:tc>
          <w:tcPr>
            <w:tcW w:w="1005" w:type="dxa"/>
            <w:tcBorders>
              <w:top w:val="single" w:sz="4" w:space="0" w:color="FFFFFF"/>
              <w:left w:val="single" w:sz="4" w:space="0" w:color="FFFFFF"/>
              <w:right w:val="single" w:sz="4" w:space="0" w:color="FFFFFF"/>
            </w:tcBorders>
            <w:shd w:val="clear" w:color="auto" w:fill="EDEDED"/>
            <w:tcMar>
              <w:top w:w="100" w:type="dxa"/>
              <w:left w:w="100" w:type="dxa"/>
              <w:bottom w:w="100" w:type="dxa"/>
              <w:right w:w="100" w:type="dxa"/>
            </w:tcMar>
          </w:tcPr>
          <w:p w14:paraId="34AC27D3" w14:textId="77777777" w:rsidR="006F7C52" w:rsidRPr="00472A9B" w:rsidRDefault="00A245FA">
            <w:pPr>
              <w:pStyle w:val="Normal1"/>
              <w:widowControl w:val="0"/>
              <w:contextualSpacing w:val="0"/>
              <w:rPr>
                <w:rFonts w:ascii="Times" w:hAnsi="Times"/>
              </w:rPr>
            </w:pPr>
            <w:r w:rsidRPr="00472A9B">
              <w:rPr>
                <w:rFonts w:ascii="Times" w:eastAsia="Times New Roman" w:hAnsi="Times" w:cs="Times New Roman"/>
                <w:sz w:val="24"/>
                <w:szCs w:val="24"/>
                <w:shd w:val="clear" w:color="auto" w:fill="EDEDED"/>
              </w:rPr>
              <w:t>348</w:t>
            </w:r>
          </w:p>
        </w:tc>
        <w:tc>
          <w:tcPr>
            <w:tcW w:w="975" w:type="dxa"/>
            <w:tcBorders>
              <w:top w:val="single" w:sz="4" w:space="0" w:color="FFFFFF"/>
              <w:left w:val="single" w:sz="4" w:space="0" w:color="FFFFFF"/>
            </w:tcBorders>
            <w:shd w:val="clear" w:color="auto" w:fill="EDEDED"/>
            <w:tcMar>
              <w:top w:w="100" w:type="dxa"/>
              <w:left w:w="100" w:type="dxa"/>
              <w:bottom w:w="100" w:type="dxa"/>
              <w:right w:w="100" w:type="dxa"/>
            </w:tcMar>
          </w:tcPr>
          <w:p w14:paraId="4B80927B" w14:textId="77777777" w:rsidR="006F7C52" w:rsidRPr="00472A9B" w:rsidRDefault="00A245FA">
            <w:pPr>
              <w:pStyle w:val="Normal1"/>
              <w:widowControl w:val="0"/>
              <w:contextualSpacing w:val="0"/>
              <w:rPr>
                <w:rFonts w:ascii="Times" w:hAnsi="Times"/>
              </w:rPr>
            </w:pPr>
            <w:r w:rsidRPr="00472A9B">
              <w:rPr>
                <w:rFonts w:ascii="Times" w:eastAsia="Times New Roman" w:hAnsi="Times" w:cs="Times New Roman"/>
                <w:sz w:val="24"/>
                <w:szCs w:val="24"/>
                <w:shd w:val="clear" w:color="auto" w:fill="EDEDED"/>
              </w:rPr>
              <w:t>340</w:t>
            </w:r>
          </w:p>
        </w:tc>
      </w:tr>
    </w:tbl>
    <w:p w14:paraId="3F1B0BA0" w14:textId="77777777" w:rsidR="006F7C52" w:rsidRPr="00472A9B" w:rsidRDefault="006F7C52">
      <w:pPr>
        <w:pStyle w:val="Normal1"/>
        <w:spacing w:line="240" w:lineRule="auto"/>
        <w:rPr>
          <w:rFonts w:ascii="Times" w:hAnsi="Times"/>
        </w:rPr>
      </w:pPr>
    </w:p>
    <w:p w14:paraId="0B99BF09" w14:textId="77777777" w:rsidR="006F7C52" w:rsidRPr="00472A9B" w:rsidRDefault="006F7C52">
      <w:pPr>
        <w:pStyle w:val="Normal1"/>
        <w:spacing w:line="240" w:lineRule="auto"/>
        <w:rPr>
          <w:rFonts w:ascii="Times" w:hAnsi="Times"/>
        </w:rPr>
      </w:pPr>
    </w:p>
    <w:p w14:paraId="244281CE" w14:textId="77777777" w:rsidR="006F7C52" w:rsidRDefault="006F7C52">
      <w:pPr>
        <w:pStyle w:val="Normal1"/>
        <w:spacing w:line="240" w:lineRule="auto"/>
        <w:rPr>
          <w:rFonts w:ascii="Times" w:hAnsi="Times"/>
        </w:rPr>
      </w:pPr>
    </w:p>
    <w:p w14:paraId="609FD483" w14:textId="77777777" w:rsidR="006220B0" w:rsidRPr="00472A9B" w:rsidRDefault="006220B0">
      <w:pPr>
        <w:pStyle w:val="Normal1"/>
        <w:spacing w:line="240" w:lineRule="auto"/>
        <w:rPr>
          <w:rFonts w:ascii="Times" w:hAnsi="Times"/>
        </w:rPr>
      </w:pPr>
    </w:p>
    <w:p w14:paraId="267A84E5" w14:textId="77777777" w:rsidR="006F7C52" w:rsidRPr="00472A9B" w:rsidRDefault="00A245FA">
      <w:pPr>
        <w:pStyle w:val="Normal1"/>
        <w:spacing w:line="240" w:lineRule="auto"/>
        <w:rPr>
          <w:rFonts w:ascii="Times" w:hAnsi="Times"/>
        </w:rPr>
      </w:pPr>
      <w:r w:rsidRPr="00472A9B">
        <w:rPr>
          <w:rFonts w:ascii="Times" w:eastAsia="Times New Roman" w:hAnsi="Times" w:cs="Times New Roman"/>
          <w:b/>
          <w:sz w:val="24"/>
          <w:szCs w:val="24"/>
          <w:highlight w:val="white"/>
        </w:rPr>
        <w:t>Table 2.</w:t>
      </w:r>
      <w:r w:rsidRPr="00472A9B">
        <w:rPr>
          <w:rFonts w:ascii="Times" w:eastAsia="Times New Roman" w:hAnsi="Times" w:cs="Times New Roman"/>
          <w:sz w:val="24"/>
          <w:szCs w:val="24"/>
          <w:highlight w:val="white"/>
        </w:rPr>
        <w:t xml:space="preserve"> Final Number of Usable Cases After Combining All Four Datasets by Cohort Using Identification Numbers (RedikerID and/or SASID).</w:t>
      </w:r>
    </w:p>
    <w:p w14:paraId="4548FC7D" w14:textId="77777777" w:rsidR="006F7C52" w:rsidRPr="00472A9B" w:rsidRDefault="006F7C52">
      <w:pPr>
        <w:pStyle w:val="Normal1"/>
        <w:spacing w:line="240" w:lineRule="auto"/>
        <w:rPr>
          <w:rFonts w:ascii="Times" w:hAnsi="Times"/>
        </w:rPr>
      </w:pPr>
    </w:p>
    <w:tbl>
      <w:tblPr>
        <w:tblStyle w:val="a0"/>
        <w:tblW w:w="748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445"/>
        <w:gridCol w:w="1245"/>
        <w:gridCol w:w="1260"/>
        <w:gridCol w:w="1290"/>
        <w:gridCol w:w="1245"/>
      </w:tblGrid>
      <w:tr w:rsidR="006F7C52" w:rsidRPr="00472A9B" w14:paraId="223DF2B7" w14:textId="77777777">
        <w:tc>
          <w:tcPr>
            <w:tcW w:w="2445" w:type="dxa"/>
            <w:tcBorders>
              <w:bottom w:val="single" w:sz="12" w:space="0" w:color="FFFFFF"/>
              <w:right w:val="single" w:sz="4" w:space="0" w:color="FFFFFF"/>
            </w:tcBorders>
            <w:shd w:val="clear" w:color="auto" w:fill="A5A5A5"/>
            <w:tcMar>
              <w:top w:w="100" w:type="dxa"/>
              <w:left w:w="100" w:type="dxa"/>
              <w:bottom w:w="100" w:type="dxa"/>
              <w:right w:w="100" w:type="dxa"/>
            </w:tcMar>
          </w:tcPr>
          <w:p w14:paraId="1C0B2333" w14:textId="77777777" w:rsidR="006F7C52" w:rsidRPr="00472A9B" w:rsidRDefault="00A245FA">
            <w:pPr>
              <w:pStyle w:val="Normal1"/>
              <w:widowControl w:val="0"/>
              <w:contextualSpacing w:val="0"/>
              <w:rPr>
                <w:rFonts w:ascii="Times" w:hAnsi="Times"/>
              </w:rPr>
            </w:pPr>
            <w:r w:rsidRPr="00472A9B">
              <w:rPr>
                <w:rFonts w:ascii="Times" w:eastAsia="Times New Roman" w:hAnsi="Times" w:cs="Times New Roman"/>
                <w:color w:val="FFFFFF"/>
                <w:sz w:val="24"/>
                <w:szCs w:val="24"/>
                <w:shd w:val="clear" w:color="auto" w:fill="A5A5A5"/>
              </w:rPr>
              <w:t>Column1</w:t>
            </w:r>
          </w:p>
        </w:tc>
        <w:tc>
          <w:tcPr>
            <w:tcW w:w="1245" w:type="dxa"/>
            <w:tcBorders>
              <w:left w:val="single" w:sz="4" w:space="0" w:color="FFFFFF"/>
              <w:bottom w:val="single" w:sz="12" w:space="0" w:color="FFFFFF"/>
              <w:right w:val="single" w:sz="4" w:space="0" w:color="FFFFFF"/>
            </w:tcBorders>
            <w:shd w:val="clear" w:color="auto" w:fill="A5A5A5"/>
            <w:tcMar>
              <w:top w:w="100" w:type="dxa"/>
              <w:left w:w="100" w:type="dxa"/>
              <w:bottom w:w="100" w:type="dxa"/>
              <w:right w:w="100" w:type="dxa"/>
            </w:tcMar>
          </w:tcPr>
          <w:p w14:paraId="7252228E" w14:textId="77777777" w:rsidR="006F7C52" w:rsidRPr="00472A9B" w:rsidRDefault="00A245FA">
            <w:pPr>
              <w:pStyle w:val="Normal1"/>
              <w:widowControl w:val="0"/>
              <w:contextualSpacing w:val="0"/>
              <w:rPr>
                <w:rFonts w:ascii="Times" w:hAnsi="Times"/>
              </w:rPr>
            </w:pPr>
            <w:r w:rsidRPr="00472A9B">
              <w:rPr>
                <w:rFonts w:ascii="Times" w:eastAsia="Times New Roman" w:hAnsi="Times" w:cs="Times New Roman"/>
                <w:color w:val="FFFFFF"/>
                <w:sz w:val="24"/>
                <w:szCs w:val="24"/>
                <w:shd w:val="clear" w:color="auto" w:fill="A5A5A5"/>
              </w:rPr>
              <w:t>2012</w:t>
            </w:r>
          </w:p>
        </w:tc>
        <w:tc>
          <w:tcPr>
            <w:tcW w:w="1260" w:type="dxa"/>
            <w:tcBorders>
              <w:left w:val="single" w:sz="4" w:space="0" w:color="FFFFFF"/>
              <w:bottom w:val="single" w:sz="12" w:space="0" w:color="FFFFFF"/>
              <w:right w:val="single" w:sz="4" w:space="0" w:color="FFFFFF"/>
            </w:tcBorders>
            <w:shd w:val="clear" w:color="auto" w:fill="A5A5A5"/>
            <w:tcMar>
              <w:top w:w="100" w:type="dxa"/>
              <w:left w:w="100" w:type="dxa"/>
              <w:bottom w:w="100" w:type="dxa"/>
              <w:right w:w="100" w:type="dxa"/>
            </w:tcMar>
          </w:tcPr>
          <w:p w14:paraId="5404A948" w14:textId="77777777" w:rsidR="006F7C52" w:rsidRPr="00472A9B" w:rsidRDefault="00A245FA">
            <w:pPr>
              <w:pStyle w:val="Normal1"/>
              <w:widowControl w:val="0"/>
              <w:contextualSpacing w:val="0"/>
              <w:rPr>
                <w:rFonts w:ascii="Times" w:hAnsi="Times"/>
              </w:rPr>
            </w:pPr>
            <w:r w:rsidRPr="00472A9B">
              <w:rPr>
                <w:rFonts w:ascii="Times" w:eastAsia="Times New Roman" w:hAnsi="Times" w:cs="Times New Roman"/>
                <w:color w:val="FFFFFF"/>
                <w:sz w:val="24"/>
                <w:szCs w:val="24"/>
                <w:shd w:val="clear" w:color="auto" w:fill="A5A5A5"/>
              </w:rPr>
              <w:t>2013</w:t>
            </w:r>
          </w:p>
        </w:tc>
        <w:tc>
          <w:tcPr>
            <w:tcW w:w="1290" w:type="dxa"/>
            <w:tcBorders>
              <w:left w:val="single" w:sz="4" w:space="0" w:color="FFFFFF"/>
              <w:bottom w:val="single" w:sz="12" w:space="0" w:color="FFFFFF"/>
              <w:right w:val="single" w:sz="4" w:space="0" w:color="FFFFFF"/>
            </w:tcBorders>
            <w:shd w:val="clear" w:color="auto" w:fill="A5A5A5"/>
            <w:tcMar>
              <w:top w:w="100" w:type="dxa"/>
              <w:left w:w="100" w:type="dxa"/>
              <w:bottom w:w="100" w:type="dxa"/>
              <w:right w:w="100" w:type="dxa"/>
            </w:tcMar>
          </w:tcPr>
          <w:p w14:paraId="51DF0732" w14:textId="77777777" w:rsidR="006F7C52" w:rsidRPr="00472A9B" w:rsidRDefault="00A245FA">
            <w:pPr>
              <w:pStyle w:val="Normal1"/>
              <w:widowControl w:val="0"/>
              <w:contextualSpacing w:val="0"/>
              <w:rPr>
                <w:rFonts w:ascii="Times" w:hAnsi="Times"/>
              </w:rPr>
            </w:pPr>
            <w:r w:rsidRPr="00472A9B">
              <w:rPr>
                <w:rFonts w:ascii="Times" w:eastAsia="Times New Roman" w:hAnsi="Times" w:cs="Times New Roman"/>
                <w:color w:val="FFFFFF"/>
                <w:sz w:val="24"/>
                <w:szCs w:val="24"/>
                <w:shd w:val="clear" w:color="auto" w:fill="A5A5A5"/>
              </w:rPr>
              <w:t>2014</w:t>
            </w:r>
          </w:p>
        </w:tc>
        <w:tc>
          <w:tcPr>
            <w:tcW w:w="1245" w:type="dxa"/>
            <w:tcBorders>
              <w:left w:val="single" w:sz="4" w:space="0" w:color="FFFFFF"/>
              <w:bottom w:val="single" w:sz="12" w:space="0" w:color="FFFFFF"/>
            </w:tcBorders>
            <w:shd w:val="clear" w:color="auto" w:fill="A5A5A5"/>
            <w:tcMar>
              <w:top w:w="100" w:type="dxa"/>
              <w:left w:w="100" w:type="dxa"/>
              <w:bottom w:w="100" w:type="dxa"/>
              <w:right w:w="100" w:type="dxa"/>
            </w:tcMar>
          </w:tcPr>
          <w:p w14:paraId="7423F369" w14:textId="77777777" w:rsidR="006F7C52" w:rsidRPr="00472A9B" w:rsidRDefault="00A245FA">
            <w:pPr>
              <w:pStyle w:val="Normal1"/>
              <w:widowControl w:val="0"/>
              <w:contextualSpacing w:val="0"/>
              <w:rPr>
                <w:rFonts w:ascii="Times" w:hAnsi="Times"/>
              </w:rPr>
            </w:pPr>
            <w:r w:rsidRPr="00472A9B">
              <w:rPr>
                <w:rFonts w:ascii="Times" w:eastAsia="Times New Roman" w:hAnsi="Times" w:cs="Times New Roman"/>
                <w:color w:val="FFFFFF"/>
                <w:sz w:val="24"/>
                <w:szCs w:val="24"/>
                <w:shd w:val="clear" w:color="auto" w:fill="A5A5A5"/>
              </w:rPr>
              <w:t>Total</w:t>
            </w:r>
          </w:p>
        </w:tc>
      </w:tr>
      <w:tr w:rsidR="006F7C52" w:rsidRPr="00472A9B" w14:paraId="1C440C4C" w14:textId="77777777">
        <w:tc>
          <w:tcPr>
            <w:tcW w:w="2445" w:type="dxa"/>
            <w:tcBorders>
              <w:top w:val="single" w:sz="4" w:space="0" w:color="FFFFFF"/>
              <w:right w:val="single" w:sz="4" w:space="0" w:color="FFFFFF"/>
            </w:tcBorders>
            <w:shd w:val="clear" w:color="auto" w:fill="A5A5A5"/>
            <w:tcMar>
              <w:top w:w="100" w:type="dxa"/>
              <w:left w:w="100" w:type="dxa"/>
              <w:bottom w:w="100" w:type="dxa"/>
              <w:right w:w="100" w:type="dxa"/>
            </w:tcMar>
          </w:tcPr>
          <w:p w14:paraId="3D951BCA" w14:textId="77777777" w:rsidR="006F7C52" w:rsidRPr="00472A9B" w:rsidRDefault="00A245FA">
            <w:pPr>
              <w:pStyle w:val="Normal1"/>
              <w:widowControl w:val="0"/>
              <w:contextualSpacing w:val="0"/>
              <w:rPr>
                <w:rFonts w:ascii="Times" w:hAnsi="Times"/>
              </w:rPr>
            </w:pPr>
            <w:r w:rsidRPr="00472A9B">
              <w:rPr>
                <w:rFonts w:ascii="Times" w:eastAsia="Times New Roman" w:hAnsi="Times" w:cs="Times New Roman"/>
                <w:color w:val="FFFFFF"/>
                <w:sz w:val="24"/>
                <w:szCs w:val="24"/>
                <w:shd w:val="clear" w:color="auto" w:fill="A5A5A5"/>
              </w:rPr>
              <w:t>Final Number of Usable Cases</w:t>
            </w:r>
          </w:p>
        </w:tc>
        <w:tc>
          <w:tcPr>
            <w:tcW w:w="1245" w:type="dxa"/>
            <w:tcBorders>
              <w:top w:val="single" w:sz="4" w:space="0" w:color="FFFFFF"/>
              <w:left w:val="single" w:sz="4" w:space="0" w:color="FFFFFF"/>
              <w:right w:val="single" w:sz="4" w:space="0" w:color="FFFFFF"/>
            </w:tcBorders>
            <w:shd w:val="clear" w:color="auto" w:fill="DBDBDB"/>
            <w:tcMar>
              <w:top w:w="100" w:type="dxa"/>
              <w:left w:w="100" w:type="dxa"/>
              <w:bottom w:w="100" w:type="dxa"/>
              <w:right w:w="100" w:type="dxa"/>
            </w:tcMar>
          </w:tcPr>
          <w:p w14:paraId="1C57EEE6" w14:textId="77777777" w:rsidR="006F7C52" w:rsidRPr="00472A9B" w:rsidRDefault="00A245FA">
            <w:pPr>
              <w:pStyle w:val="Normal1"/>
              <w:widowControl w:val="0"/>
              <w:contextualSpacing w:val="0"/>
              <w:rPr>
                <w:rFonts w:ascii="Times" w:hAnsi="Times"/>
              </w:rPr>
            </w:pPr>
            <w:r w:rsidRPr="00472A9B">
              <w:rPr>
                <w:rFonts w:ascii="Times" w:eastAsia="Times New Roman" w:hAnsi="Times" w:cs="Times New Roman"/>
                <w:sz w:val="24"/>
                <w:szCs w:val="24"/>
                <w:shd w:val="clear" w:color="auto" w:fill="DBDBDB"/>
              </w:rPr>
              <w:t>159</w:t>
            </w:r>
          </w:p>
        </w:tc>
        <w:tc>
          <w:tcPr>
            <w:tcW w:w="1260" w:type="dxa"/>
            <w:tcBorders>
              <w:top w:val="single" w:sz="4" w:space="0" w:color="FFFFFF"/>
              <w:left w:val="single" w:sz="4" w:space="0" w:color="FFFFFF"/>
              <w:right w:val="single" w:sz="4" w:space="0" w:color="FFFFFF"/>
            </w:tcBorders>
            <w:shd w:val="clear" w:color="auto" w:fill="DBDBDB"/>
            <w:tcMar>
              <w:top w:w="100" w:type="dxa"/>
              <w:left w:w="100" w:type="dxa"/>
              <w:bottom w:w="100" w:type="dxa"/>
              <w:right w:w="100" w:type="dxa"/>
            </w:tcMar>
          </w:tcPr>
          <w:p w14:paraId="7474B136" w14:textId="77777777" w:rsidR="006F7C52" w:rsidRPr="00472A9B" w:rsidRDefault="00A245FA">
            <w:pPr>
              <w:pStyle w:val="Normal1"/>
              <w:widowControl w:val="0"/>
              <w:contextualSpacing w:val="0"/>
              <w:rPr>
                <w:rFonts w:ascii="Times" w:hAnsi="Times"/>
              </w:rPr>
            </w:pPr>
            <w:r w:rsidRPr="00472A9B">
              <w:rPr>
                <w:rFonts w:ascii="Times" w:eastAsia="Times New Roman" w:hAnsi="Times" w:cs="Times New Roman"/>
                <w:sz w:val="24"/>
                <w:szCs w:val="24"/>
                <w:shd w:val="clear" w:color="auto" w:fill="DBDBDB"/>
              </w:rPr>
              <w:t>239</w:t>
            </w:r>
          </w:p>
        </w:tc>
        <w:tc>
          <w:tcPr>
            <w:tcW w:w="1290" w:type="dxa"/>
            <w:tcBorders>
              <w:top w:val="single" w:sz="4" w:space="0" w:color="FFFFFF"/>
              <w:left w:val="single" w:sz="4" w:space="0" w:color="FFFFFF"/>
              <w:right w:val="single" w:sz="4" w:space="0" w:color="FFFFFF"/>
            </w:tcBorders>
            <w:shd w:val="clear" w:color="auto" w:fill="DBDBDB"/>
            <w:tcMar>
              <w:top w:w="100" w:type="dxa"/>
              <w:left w:w="100" w:type="dxa"/>
              <w:bottom w:w="100" w:type="dxa"/>
              <w:right w:w="100" w:type="dxa"/>
            </w:tcMar>
          </w:tcPr>
          <w:p w14:paraId="3BBF65A5" w14:textId="77777777" w:rsidR="006F7C52" w:rsidRPr="00472A9B" w:rsidRDefault="00A245FA">
            <w:pPr>
              <w:pStyle w:val="Normal1"/>
              <w:widowControl w:val="0"/>
              <w:contextualSpacing w:val="0"/>
              <w:rPr>
                <w:rFonts w:ascii="Times" w:hAnsi="Times"/>
              </w:rPr>
            </w:pPr>
            <w:r w:rsidRPr="00472A9B">
              <w:rPr>
                <w:rFonts w:ascii="Times" w:eastAsia="Times New Roman" w:hAnsi="Times" w:cs="Times New Roman"/>
                <w:sz w:val="24"/>
                <w:szCs w:val="24"/>
                <w:shd w:val="clear" w:color="auto" w:fill="DBDBDB"/>
              </w:rPr>
              <w:t>199</w:t>
            </w:r>
          </w:p>
        </w:tc>
        <w:tc>
          <w:tcPr>
            <w:tcW w:w="1245" w:type="dxa"/>
            <w:tcBorders>
              <w:top w:val="single" w:sz="4" w:space="0" w:color="FFFFFF"/>
              <w:left w:val="single" w:sz="4" w:space="0" w:color="FFFFFF"/>
            </w:tcBorders>
            <w:shd w:val="clear" w:color="auto" w:fill="DBDBDB"/>
            <w:tcMar>
              <w:top w:w="100" w:type="dxa"/>
              <w:left w:w="100" w:type="dxa"/>
              <w:bottom w:w="100" w:type="dxa"/>
              <w:right w:w="100" w:type="dxa"/>
            </w:tcMar>
          </w:tcPr>
          <w:p w14:paraId="38AB3CB0" w14:textId="77777777" w:rsidR="006F7C52" w:rsidRPr="00472A9B" w:rsidRDefault="00A245FA">
            <w:pPr>
              <w:pStyle w:val="Normal1"/>
              <w:widowControl w:val="0"/>
              <w:contextualSpacing w:val="0"/>
              <w:rPr>
                <w:rFonts w:ascii="Times" w:hAnsi="Times"/>
              </w:rPr>
            </w:pPr>
            <w:r w:rsidRPr="00472A9B">
              <w:rPr>
                <w:rFonts w:ascii="Times" w:eastAsia="Times New Roman" w:hAnsi="Times" w:cs="Times New Roman"/>
                <w:sz w:val="24"/>
                <w:szCs w:val="24"/>
                <w:shd w:val="clear" w:color="auto" w:fill="DBDBDB"/>
              </w:rPr>
              <w:t>576</w:t>
            </w:r>
          </w:p>
        </w:tc>
      </w:tr>
    </w:tbl>
    <w:p w14:paraId="799889B6" w14:textId="77777777" w:rsidR="00B72F4D" w:rsidRPr="00472A9B" w:rsidRDefault="00B72F4D">
      <w:pPr>
        <w:pStyle w:val="Normal1"/>
        <w:spacing w:line="240" w:lineRule="auto"/>
        <w:rPr>
          <w:rFonts w:ascii="Times" w:eastAsia="Times New Roman" w:hAnsi="Times" w:cs="Times New Roman"/>
          <w:highlight w:val="white"/>
        </w:rPr>
      </w:pPr>
    </w:p>
    <w:p w14:paraId="6BE7FD9B" w14:textId="77777777" w:rsidR="006F7C52" w:rsidRPr="00472A9B" w:rsidRDefault="00A245FA">
      <w:pPr>
        <w:pStyle w:val="Normal1"/>
        <w:spacing w:line="240" w:lineRule="auto"/>
        <w:rPr>
          <w:rFonts w:ascii="Times" w:hAnsi="Times"/>
        </w:rPr>
      </w:pPr>
      <w:r w:rsidRPr="00472A9B">
        <w:rPr>
          <w:rFonts w:ascii="Times" w:eastAsia="Times New Roman" w:hAnsi="Times" w:cs="Times New Roman"/>
          <w:highlight w:val="white"/>
        </w:rPr>
        <w:t>This is the final number after excluding 643 individuals from 2012, 1282 from 2013, and 758 from 2014 due to inconsistencies in data (see Appendix for details).</w:t>
      </w:r>
    </w:p>
    <w:p w14:paraId="3DF91221" w14:textId="77777777" w:rsidR="006F7C52" w:rsidRDefault="006F7C52">
      <w:pPr>
        <w:pStyle w:val="Normal1"/>
        <w:spacing w:line="240" w:lineRule="auto"/>
        <w:rPr>
          <w:rFonts w:ascii="Times" w:hAnsi="Times"/>
        </w:rPr>
      </w:pPr>
    </w:p>
    <w:p w14:paraId="6EA887AB" w14:textId="77777777" w:rsidR="006220B0" w:rsidRPr="00472A9B" w:rsidRDefault="006220B0">
      <w:pPr>
        <w:pStyle w:val="Normal1"/>
        <w:spacing w:line="240" w:lineRule="auto"/>
        <w:rPr>
          <w:rFonts w:ascii="Times" w:hAnsi="Times"/>
        </w:rPr>
      </w:pPr>
    </w:p>
    <w:p w14:paraId="17394858" w14:textId="77777777" w:rsidR="006F7C52" w:rsidRPr="00472A9B" w:rsidRDefault="006F7C52">
      <w:pPr>
        <w:pStyle w:val="Normal1"/>
        <w:spacing w:line="240" w:lineRule="auto"/>
        <w:rPr>
          <w:rFonts w:ascii="Times" w:hAnsi="Times"/>
        </w:rPr>
      </w:pPr>
    </w:p>
    <w:p w14:paraId="0B990EF8" w14:textId="77777777" w:rsidR="006F7C52" w:rsidRPr="00472A9B" w:rsidRDefault="00A245FA">
      <w:pPr>
        <w:pStyle w:val="Normal1"/>
        <w:spacing w:line="480" w:lineRule="auto"/>
        <w:ind w:firstLine="720"/>
        <w:rPr>
          <w:rFonts w:ascii="Times" w:hAnsi="Times"/>
        </w:rPr>
      </w:pPr>
      <w:r w:rsidRPr="00472A9B">
        <w:rPr>
          <w:rFonts w:ascii="Times" w:eastAsia="Times New Roman" w:hAnsi="Times" w:cs="Times New Roman"/>
          <w:sz w:val="24"/>
          <w:szCs w:val="24"/>
        </w:rPr>
        <w:t xml:space="preserve">The final 576 students represent all the individuals we were able to track for the entirety of their time in Middletown schools This does not necessitate that all of these students stayed in the Middletown Public School System between the two observation points, as some may have left and re-entered the district. This is a limitation in our study because it may mean that educational environment differed for some students’ middle school years if they transferred in or out of the district in between our two observation </w:t>
      </w:r>
      <w:r w:rsidRPr="00472A9B">
        <w:rPr>
          <w:rFonts w:ascii="Times" w:eastAsia="Times New Roman" w:hAnsi="Times" w:cs="Times New Roman"/>
          <w:sz w:val="24"/>
          <w:szCs w:val="24"/>
        </w:rPr>
        <w:lastRenderedPageBreak/>
        <w:t xml:space="preserve">points. However, by looking at three different cohorts we sought to expand our sample size and reduce the impact of outliers and individual variability overall. </w:t>
      </w:r>
    </w:p>
    <w:p w14:paraId="09E00003" w14:textId="77777777" w:rsidR="006F7C52" w:rsidRPr="00472A9B" w:rsidRDefault="00A245FA">
      <w:pPr>
        <w:pStyle w:val="Normal1"/>
        <w:spacing w:line="480" w:lineRule="auto"/>
        <w:ind w:firstLine="720"/>
        <w:rPr>
          <w:rFonts w:ascii="Times" w:hAnsi="Times"/>
        </w:rPr>
      </w:pPr>
      <w:r w:rsidRPr="00472A9B">
        <w:rPr>
          <w:rFonts w:ascii="Times" w:eastAsia="Times New Roman" w:hAnsi="Times" w:cs="Times New Roman"/>
          <w:sz w:val="24"/>
          <w:szCs w:val="24"/>
        </w:rPr>
        <w:t xml:space="preserve">Despite our best efforts, the small sample size resulting from data holes and inconsistencies prevented us from reaching clear conclusions about these students and the impact of busing. Discrepancies stemming from changed data systems and perhaps incomplete record-keeping exist between the fourth grade and twelfth grade data resulting in differing class sizes, duplicate students with identical Rediker IDs but different personal information, lack of signifying information, missing data on students who did not complete high school, information left blank for some students, and more. This strongly impacted the conclusions we were able to draw from our data. However, we were able to construct a methodology that would be useful in exploring questions of student high school success and the existence of an achievement gap in Middletown public schools, given access to the needed data. Additionally, while the data we present from our study should be looked at critically given its inherent issues and lack of statistical significance, it still is suggestive of certain conclusions. (See Appendix for details on data issues.) </w:t>
      </w:r>
    </w:p>
    <w:p w14:paraId="716D243D" w14:textId="77777777" w:rsidR="006F7C52" w:rsidRPr="00472A9B" w:rsidRDefault="006F7C52">
      <w:pPr>
        <w:pStyle w:val="Normal1"/>
        <w:spacing w:line="480" w:lineRule="auto"/>
        <w:rPr>
          <w:rFonts w:ascii="Times" w:hAnsi="Times"/>
        </w:rPr>
      </w:pPr>
    </w:p>
    <w:p w14:paraId="221D7F0D" w14:textId="77777777" w:rsidR="006220B0" w:rsidRDefault="006220B0">
      <w:pPr>
        <w:rPr>
          <w:rFonts w:ascii="Times" w:eastAsia="Times New Roman" w:hAnsi="Times" w:cs="Times New Roman"/>
          <w:b/>
          <w:sz w:val="24"/>
          <w:szCs w:val="24"/>
        </w:rPr>
      </w:pPr>
      <w:r>
        <w:rPr>
          <w:rFonts w:ascii="Times" w:eastAsia="Times New Roman" w:hAnsi="Times" w:cs="Times New Roman"/>
          <w:b/>
          <w:sz w:val="24"/>
          <w:szCs w:val="24"/>
        </w:rPr>
        <w:br w:type="page"/>
      </w:r>
    </w:p>
    <w:p w14:paraId="03143E5C" w14:textId="0F6EA0DA" w:rsidR="006F7C52" w:rsidRPr="00472A9B" w:rsidRDefault="00A245FA" w:rsidP="00704D9E">
      <w:pPr>
        <w:pStyle w:val="Normal1"/>
        <w:spacing w:line="480" w:lineRule="auto"/>
        <w:outlineLvl w:val="0"/>
        <w:rPr>
          <w:rFonts w:ascii="Times" w:eastAsia="Times New Roman" w:hAnsi="Times" w:cs="Times New Roman"/>
          <w:b/>
          <w:sz w:val="24"/>
          <w:szCs w:val="24"/>
        </w:rPr>
      </w:pPr>
      <w:r w:rsidRPr="00472A9B">
        <w:rPr>
          <w:rFonts w:ascii="Times" w:eastAsia="Times New Roman" w:hAnsi="Times" w:cs="Times New Roman"/>
          <w:b/>
          <w:sz w:val="24"/>
          <w:szCs w:val="24"/>
        </w:rPr>
        <w:lastRenderedPageBreak/>
        <w:t>Defining Variables</w:t>
      </w:r>
    </w:p>
    <w:p w14:paraId="3AA90F30" w14:textId="77777777" w:rsidR="00B72F4D" w:rsidRPr="00472A9B" w:rsidRDefault="00B72F4D" w:rsidP="00704D9E">
      <w:pPr>
        <w:pStyle w:val="Normal1"/>
        <w:spacing w:line="480" w:lineRule="auto"/>
        <w:outlineLvl w:val="0"/>
        <w:rPr>
          <w:rFonts w:ascii="Times" w:hAnsi="Times"/>
          <w:i/>
        </w:rPr>
      </w:pPr>
      <w:r w:rsidRPr="00472A9B">
        <w:rPr>
          <w:rFonts w:ascii="Times" w:eastAsia="Times New Roman" w:hAnsi="Times" w:cs="Times New Roman"/>
          <w:b/>
          <w:i/>
          <w:sz w:val="24"/>
          <w:szCs w:val="24"/>
        </w:rPr>
        <w:t>Structural Variables</w:t>
      </w:r>
    </w:p>
    <w:p w14:paraId="02B86E06" w14:textId="77777777" w:rsidR="006F7C52" w:rsidRPr="00472A9B" w:rsidRDefault="00A245FA" w:rsidP="00704D9E">
      <w:pPr>
        <w:pStyle w:val="Normal1"/>
        <w:spacing w:line="480" w:lineRule="auto"/>
        <w:outlineLvl w:val="0"/>
        <w:rPr>
          <w:rFonts w:ascii="Times" w:hAnsi="Times"/>
        </w:rPr>
      </w:pPr>
      <w:r w:rsidRPr="00472A9B">
        <w:rPr>
          <w:rFonts w:ascii="Times" w:eastAsia="Times New Roman" w:hAnsi="Times" w:cs="Times New Roman"/>
          <w:i/>
          <w:sz w:val="24"/>
          <w:szCs w:val="24"/>
        </w:rPr>
        <w:t>Bused vs. Non-bused</w:t>
      </w:r>
    </w:p>
    <w:p w14:paraId="78618E87" w14:textId="027B91AD" w:rsidR="006F7C52" w:rsidRPr="00472A9B" w:rsidRDefault="00A245FA">
      <w:pPr>
        <w:pStyle w:val="Normal1"/>
        <w:spacing w:line="480" w:lineRule="auto"/>
        <w:ind w:firstLine="720"/>
        <w:rPr>
          <w:rFonts w:ascii="Times" w:hAnsi="Times"/>
        </w:rPr>
      </w:pPr>
      <w:r w:rsidRPr="00472A9B">
        <w:rPr>
          <w:rFonts w:ascii="Times" w:eastAsia="Times New Roman" w:hAnsi="Times" w:cs="Times New Roman"/>
          <w:sz w:val="24"/>
          <w:szCs w:val="24"/>
        </w:rPr>
        <w:t>We looked at whether bused students fared better or worse in high school than their peers who lived in similar neighborhoods but were not bused. Again, these are students who were bused to comply with Middletown’s Racial Imbalance Plan.</w:t>
      </w:r>
    </w:p>
    <w:p w14:paraId="51A5D3A5" w14:textId="77777777" w:rsidR="006F7C52" w:rsidRPr="00472A9B" w:rsidRDefault="00A245FA">
      <w:pPr>
        <w:pStyle w:val="Normal1"/>
        <w:spacing w:line="480" w:lineRule="auto"/>
        <w:ind w:firstLine="720"/>
        <w:rPr>
          <w:rFonts w:ascii="Times" w:hAnsi="Times"/>
        </w:rPr>
      </w:pPr>
      <w:r w:rsidRPr="00472A9B">
        <w:rPr>
          <w:rFonts w:ascii="Times" w:eastAsia="Times New Roman" w:hAnsi="Times" w:cs="Times New Roman"/>
          <w:sz w:val="24"/>
          <w:szCs w:val="24"/>
        </w:rPr>
        <w:t xml:space="preserve">Generally, it is better to have a large and equal sample size between groups that are being compared. However, since there are fewer students in the bused group than the non-bused group, this resulted in an unequal sample size between the two groups. Furthermore, due to data inconsistencies and transiency of students, our sample sizes for both groups were significantly reduced, a limitation that may have affected our results. This is presented in detail in </w:t>
      </w:r>
      <w:r w:rsidRPr="00472A9B">
        <w:rPr>
          <w:rFonts w:ascii="Times" w:eastAsia="Times New Roman" w:hAnsi="Times" w:cs="Times New Roman"/>
          <w:b/>
          <w:sz w:val="24"/>
          <w:szCs w:val="24"/>
        </w:rPr>
        <w:t>Table 3</w:t>
      </w:r>
      <w:r w:rsidRPr="00472A9B">
        <w:rPr>
          <w:rFonts w:ascii="Times" w:eastAsia="Times New Roman" w:hAnsi="Times" w:cs="Times New Roman"/>
          <w:sz w:val="24"/>
          <w:szCs w:val="24"/>
        </w:rPr>
        <w:t xml:space="preserve">. </w:t>
      </w:r>
    </w:p>
    <w:p w14:paraId="61B5426C" w14:textId="77777777" w:rsidR="00B72F4D" w:rsidRPr="00472A9B" w:rsidRDefault="00B72F4D">
      <w:pPr>
        <w:pStyle w:val="Normal1"/>
        <w:spacing w:line="480" w:lineRule="auto"/>
        <w:rPr>
          <w:rFonts w:ascii="Times" w:hAnsi="Times"/>
        </w:rPr>
      </w:pPr>
    </w:p>
    <w:p w14:paraId="01C20F24" w14:textId="77777777" w:rsidR="006F7C52" w:rsidRPr="00472A9B" w:rsidRDefault="00A245FA" w:rsidP="00704D9E">
      <w:pPr>
        <w:pStyle w:val="Normal1"/>
        <w:spacing w:line="480" w:lineRule="auto"/>
        <w:outlineLvl w:val="0"/>
        <w:rPr>
          <w:rFonts w:ascii="Times" w:hAnsi="Times"/>
        </w:rPr>
      </w:pPr>
      <w:r w:rsidRPr="00472A9B">
        <w:rPr>
          <w:rFonts w:ascii="Times" w:eastAsia="Times New Roman" w:hAnsi="Times" w:cs="Times New Roman"/>
          <w:b/>
          <w:sz w:val="24"/>
          <w:szCs w:val="24"/>
        </w:rPr>
        <w:t xml:space="preserve">Table 3: </w:t>
      </w:r>
      <w:r w:rsidRPr="00472A9B">
        <w:rPr>
          <w:rFonts w:ascii="Times" w:eastAsia="Times New Roman" w:hAnsi="Times" w:cs="Times New Roman"/>
          <w:sz w:val="24"/>
          <w:szCs w:val="24"/>
        </w:rPr>
        <w:t>Number of Bused and Non-Bused Students Missing Twelfth Grade Data.</w:t>
      </w:r>
    </w:p>
    <w:tbl>
      <w:tblPr>
        <w:tblStyle w:val="a1"/>
        <w:tblW w:w="9359"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886"/>
        <w:gridCol w:w="2493"/>
        <w:gridCol w:w="2577"/>
        <w:gridCol w:w="1403"/>
      </w:tblGrid>
      <w:tr w:rsidR="006F7C52" w:rsidRPr="00472A9B" w14:paraId="1B21B099" w14:textId="77777777">
        <w:tc>
          <w:tcPr>
            <w:tcW w:w="2886" w:type="dxa"/>
            <w:tcBorders>
              <w:bottom w:val="single" w:sz="12" w:space="0" w:color="FFFFFF"/>
              <w:right w:val="single" w:sz="4" w:space="0" w:color="FFFFFF"/>
            </w:tcBorders>
            <w:shd w:val="clear" w:color="auto" w:fill="A5A5A5"/>
            <w:tcMar>
              <w:top w:w="100" w:type="dxa"/>
              <w:left w:w="100" w:type="dxa"/>
              <w:bottom w:w="100" w:type="dxa"/>
              <w:right w:w="100" w:type="dxa"/>
            </w:tcMar>
          </w:tcPr>
          <w:p w14:paraId="0CCB8CC2" w14:textId="77777777" w:rsidR="006F7C52" w:rsidRPr="00472A9B" w:rsidRDefault="00A245FA">
            <w:pPr>
              <w:pStyle w:val="Normal1"/>
              <w:widowControl w:val="0"/>
              <w:contextualSpacing w:val="0"/>
              <w:rPr>
                <w:rFonts w:ascii="Times" w:hAnsi="Times"/>
              </w:rPr>
            </w:pPr>
            <w:r w:rsidRPr="00472A9B">
              <w:rPr>
                <w:rFonts w:ascii="Times" w:eastAsia="Times New Roman" w:hAnsi="Times" w:cs="Times New Roman"/>
                <w:color w:val="FFFFFF"/>
                <w:sz w:val="24"/>
                <w:szCs w:val="24"/>
                <w:shd w:val="clear" w:color="auto" w:fill="A5A5A5"/>
              </w:rPr>
              <w:t xml:space="preserve"> </w:t>
            </w:r>
          </w:p>
        </w:tc>
        <w:tc>
          <w:tcPr>
            <w:tcW w:w="2493" w:type="dxa"/>
            <w:tcBorders>
              <w:left w:val="single" w:sz="4" w:space="0" w:color="FFFFFF"/>
              <w:bottom w:val="single" w:sz="12" w:space="0" w:color="FFFFFF"/>
              <w:right w:val="single" w:sz="4" w:space="0" w:color="FFFFFF"/>
            </w:tcBorders>
            <w:shd w:val="clear" w:color="auto" w:fill="A5A5A5"/>
            <w:tcMar>
              <w:top w:w="100" w:type="dxa"/>
              <w:left w:w="100" w:type="dxa"/>
              <w:bottom w:w="100" w:type="dxa"/>
              <w:right w:w="100" w:type="dxa"/>
            </w:tcMar>
          </w:tcPr>
          <w:p w14:paraId="77E39630" w14:textId="77777777" w:rsidR="006F7C52" w:rsidRPr="00472A9B" w:rsidRDefault="00A245FA">
            <w:pPr>
              <w:pStyle w:val="Normal1"/>
              <w:widowControl w:val="0"/>
              <w:contextualSpacing w:val="0"/>
              <w:rPr>
                <w:rFonts w:ascii="Times" w:hAnsi="Times"/>
              </w:rPr>
            </w:pPr>
            <w:r w:rsidRPr="00472A9B">
              <w:rPr>
                <w:rFonts w:ascii="Times" w:eastAsia="Times New Roman" w:hAnsi="Times" w:cs="Times New Roman"/>
                <w:color w:val="FFFFFF"/>
                <w:sz w:val="24"/>
                <w:szCs w:val="24"/>
                <w:shd w:val="clear" w:color="auto" w:fill="A5A5A5"/>
              </w:rPr>
              <w:t>No High School Data</w:t>
            </w:r>
          </w:p>
        </w:tc>
        <w:tc>
          <w:tcPr>
            <w:tcW w:w="2577" w:type="dxa"/>
            <w:tcBorders>
              <w:left w:val="single" w:sz="4" w:space="0" w:color="FFFFFF"/>
              <w:bottom w:val="single" w:sz="12" w:space="0" w:color="FFFFFF"/>
              <w:right w:val="single" w:sz="4" w:space="0" w:color="FFFFFF"/>
            </w:tcBorders>
            <w:shd w:val="clear" w:color="auto" w:fill="A5A5A5"/>
            <w:tcMar>
              <w:top w:w="100" w:type="dxa"/>
              <w:left w:w="100" w:type="dxa"/>
              <w:bottom w:w="100" w:type="dxa"/>
              <w:right w:w="100" w:type="dxa"/>
            </w:tcMar>
          </w:tcPr>
          <w:p w14:paraId="7105AA9C" w14:textId="77777777" w:rsidR="006F7C52" w:rsidRPr="00472A9B" w:rsidRDefault="00A245FA">
            <w:pPr>
              <w:pStyle w:val="Normal1"/>
              <w:widowControl w:val="0"/>
              <w:contextualSpacing w:val="0"/>
              <w:rPr>
                <w:rFonts w:ascii="Times" w:hAnsi="Times"/>
              </w:rPr>
            </w:pPr>
            <w:r w:rsidRPr="00472A9B">
              <w:rPr>
                <w:rFonts w:ascii="Times" w:eastAsia="Times New Roman" w:hAnsi="Times" w:cs="Times New Roman"/>
                <w:color w:val="FFFFFF"/>
                <w:sz w:val="24"/>
                <w:szCs w:val="24"/>
                <w:shd w:val="clear" w:color="auto" w:fill="A5A5A5"/>
              </w:rPr>
              <w:t>Has High School Data</w:t>
            </w:r>
          </w:p>
        </w:tc>
        <w:tc>
          <w:tcPr>
            <w:tcW w:w="1403" w:type="dxa"/>
            <w:tcBorders>
              <w:left w:val="single" w:sz="4" w:space="0" w:color="FFFFFF"/>
              <w:bottom w:val="single" w:sz="12" w:space="0" w:color="FFFFFF"/>
            </w:tcBorders>
            <w:shd w:val="clear" w:color="auto" w:fill="A5A5A5"/>
            <w:tcMar>
              <w:top w:w="100" w:type="dxa"/>
              <w:left w:w="100" w:type="dxa"/>
              <w:bottom w:w="100" w:type="dxa"/>
              <w:right w:w="100" w:type="dxa"/>
            </w:tcMar>
          </w:tcPr>
          <w:p w14:paraId="016F050F" w14:textId="77777777" w:rsidR="006F7C52" w:rsidRPr="00472A9B" w:rsidRDefault="00A245FA">
            <w:pPr>
              <w:pStyle w:val="Normal1"/>
              <w:widowControl w:val="0"/>
              <w:contextualSpacing w:val="0"/>
              <w:rPr>
                <w:rFonts w:ascii="Times" w:hAnsi="Times"/>
              </w:rPr>
            </w:pPr>
            <w:r w:rsidRPr="00472A9B">
              <w:rPr>
                <w:rFonts w:ascii="Times" w:eastAsia="Times New Roman" w:hAnsi="Times" w:cs="Times New Roman"/>
                <w:color w:val="FFFFFF"/>
                <w:sz w:val="24"/>
                <w:szCs w:val="24"/>
                <w:shd w:val="clear" w:color="auto" w:fill="A5A5A5"/>
              </w:rPr>
              <w:t>Total</w:t>
            </w:r>
          </w:p>
        </w:tc>
      </w:tr>
      <w:tr w:rsidR="006F7C52" w:rsidRPr="00472A9B" w14:paraId="0832AB84" w14:textId="77777777">
        <w:tc>
          <w:tcPr>
            <w:tcW w:w="2886" w:type="dxa"/>
            <w:tcBorders>
              <w:top w:val="single" w:sz="4" w:space="0" w:color="FFFFFF"/>
              <w:bottom w:val="single" w:sz="4" w:space="0" w:color="FFFFFF"/>
              <w:right w:val="single" w:sz="4" w:space="0" w:color="FFFFFF"/>
            </w:tcBorders>
            <w:shd w:val="clear" w:color="auto" w:fill="A5A5A5"/>
            <w:tcMar>
              <w:top w:w="100" w:type="dxa"/>
              <w:left w:w="100" w:type="dxa"/>
              <w:bottom w:w="100" w:type="dxa"/>
              <w:right w:w="100" w:type="dxa"/>
            </w:tcMar>
          </w:tcPr>
          <w:p w14:paraId="76808E22" w14:textId="77777777" w:rsidR="006F7C52" w:rsidRPr="00472A9B" w:rsidRDefault="00A245FA">
            <w:pPr>
              <w:pStyle w:val="Normal1"/>
              <w:widowControl w:val="0"/>
              <w:contextualSpacing w:val="0"/>
              <w:rPr>
                <w:rFonts w:ascii="Times" w:hAnsi="Times"/>
              </w:rPr>
            </w:pPr>
            <w:r w:rsidRPr="00472A9B">
              <w:rPr>
                <w:rFonts w:ascii="Times" w:eastAsia="Times New Roman" w:hAnsi="Times" w:cs="Times New Roman"/>
                <w:color w:val="FFFFFF"/>
                <w:sz w:val="24"/>
                <w:szCs w:val="24"/>
                <w:shd w:val="clear" w:color="auto" w:fill="A5A5A5"/>
              </w:rPr>
              <w:t>Non-bused</w:t>
            </w:r>
          </w:p>
        </w:tc>
        <w:tc>
          <w:tcPr>
            <w:tcW w:w="2493" w:type="dxa"/>
            <w:tcBorders>
              <w:top w:val="single" w:sz="4" w:space="0" w:color="FFFFFF"/>
              <w:left w:val="single" w:sz="4" w:space="0" w:color="FFFFFF"/>
              <w:bottom w:val="single" w:sz="4" w:space="0" w:color="FFFFFF"/>
              <w:right w:val="single" w:sz="4" w:space="0" w:color="FFFFFF"/>
            </w:tcBorders>
            <w:shd w:val="clear" w:color="auto" w:fill="DBDBDB"/>
            <w:tcMar>
              <w:top w:w="100" w:type="dxa"/>
              <w:left w:w="100" w:type="dxa"/>
              <w:bottom w:w="100" w:type="dxa"/>
              <w:right w:w="100" w:type="dxa"/>
            </w:tcMar>
          </w:tcPr>
          <w:p w14:paraId="3CD9AEAB" w14:textId="48DE552A" w:rsidR="006F7C52" w:rsidRPr="00472A9B" w:rsidRDefault="00A245FA">
            <w:pPr>
              <w:pStyle w:val="Normal1"/>
              <w:widowControl w:val="0"/>
              <w:contextualSpacing w:val="0"/>
              <w:rPr>
                <w:rFonts w:ascii="Times" w:hAnsi="Times"/>
              </w:rPr>
            </w:pPr>
            <w:r w:rsidRPr="00472A9B">
              <w:rPr>
                <w:rFonts w:ascii="Times" w:eastAsia="Times New Roman" w:hAnsi="Times" w:cs="Times New Roman"/>
                <w:sz w:val="24"/>
                <w:szCs w:val="24"/>
                <w:shd w:val="clear" w:color="auto" w:fill="DBDBDB"/>
              </w:rPr>
              <w:t xml:space="preserve"> 699 </w:t>
            </w:r>
            <w:r w:rsidR="00C465C6" w:rsidRPr="00472A9B">
              <w:rPr>
                <w:rFonts w:ascii="Times" w:eastAsia="Times New Roman" w:hAnsi="Times" w:cs="Times New Roman"/>
                <w:sz w:val="24"/>
                <w:szCs w:val="24"/>
                <w:shd w:val="clear" w:color="auto" w:fill="DBDBDB"/>
              </w:rPr>
              <w:t xml:space="preserve"> </w:t>
            </w:r>
            <w:r w:rsidRPr="00472A9B">
              <w:rPr>
                <w:rFonts w:ascii="Times" w:eastAsia="Times New Roman" w:hAnsi="Times" w:cs="Times New Roman"/>
                <w:sz w:val="24"/>
                <w:szCs w:val="24"/>
                <w:shd w:val="clear" w:color="auto" w:fill="DBDBDB"/>
              </w:rPr>
              <w:t>(58.84)</w:t>
            </w:r>
          </w:p>
        </w:tc>
        <w:tc>
          <w:tcPr>
            <w:tcW w:w="2577" w:type="dxa"/>
            <w:tcBorders>
              <w:top w:val="single" w:sz="4" w:space="0" w:color="FFFFFF"/>
              <w:left w:val="single" w:sz="4" w:space="0" w:color="FFFFFF"/>
              <w:bottom w:val="single" w:sz="4" w:space="0" w:color="FFFFFF"/>
              <w:right w:val="single" w:sz="4" w:space="0" w:color="FFFFFF"/>
            </w:tcBorders>
            <w:shd w:val="clear" w:color="auto" w:fill="DBDBDB"/>
            <w:tcMar>
              <w:top w:w="100" w:type="dxa"/>
              <w:left w:w="100" w:type="dxa"/>
              <w:bottom w:w="100" w:type="dxa"/>
              <w:right w:w="100" w:type="dxa"/>
            </w:tcMar>
          </w:tcPr>
          <w:p w14:paraId="060E9F2E" w14:textId="023A8F6B" w:rsidR="006F7C52" w:rsidRPr="00472A9B" w:rsidRDefault="00A245FA">
            <w:pPr>
              <w:pStyle w:val="Normal1"/>
              <w:widowControl w:val="0"/>
              <w:contextualSpacing w:val="0"/>
              <w:rPr>
                <w:rFonts w:ascii="Times" w:hAnsi="Times"/>
              </w:rPr>
            </w:pPr>
            <w:r w:rsidRPr="00472A9B">
              <w:rPr>
                <w:rFonts w:ascii="Times" w:eastAsia="Times New Roman" w:hAnsi="Times" w:cs="Times New Roman"/>
                <w:sz w:val="24"/>
                <w:szCs w:val="24"/>
                <w:shd w:val="clear" w:color="auto" w:fill="DBDBDB"/>
              </w:rPr>
              <w:t xml:space="preserve">489 </w:t>
            </w:r>
            <w:r w:rsidR="00C465C6" w:rsidRPr="00472A9B">
              <w:rPr>
                <w:rFonts w:ascii="Times" w:eastAsia="Times New Roman" w:hAnsi="Times" w:cs="Times New Roman"/>
                <w:sz w:val="24"/>
                <w:szCs w:val="24"/>
                <w:shd w:val="clear" w:color="auto" w:fill="DBDBDB"/>
              </w:rPr>
              <w:t xml:space="preserve"> </w:t>
            </w:r>
            <w:r w:rsidRPr="00472A9B">
              <w:rPr>
                <w:rFonts w:ascii="Times" w:eastAsia="Times New Roman" w:hAnsi="Times" w:cs="Times New Roman"/>
                <w:sz w:val="24"/>
                <w:szCs w:val="24"/>
                <w:shd w:val="clear" w:color="auto" w:fill="DBDBDB"/>
              </w:rPr>
              <w:t>(41.16)</w:t>
            </w:r>
          </w:p>
        </w:tc>
        <w:tc>
          <w:tcPr>
            <w:tcW w:w="1403" w:type="dxa"/>
            <w:tcBorders>
              <w:top w:val="single" w:sz="4" w:space="0" w:color="FFFFFF"/>
              <w:left w:val="single" w:sz="4" w:space="0" w:color="FFFFFF"/>
              <w:bottom w:val="single" w:sz="4" w:space="0" w:color="FFFFFF"/>
            </w:tcBorders>
            <w:shd w:val="clear" w:color="auto" w:fill="DBDBDB"/>
            <w:tcMar>
              <w:top w:w="100" w:type="dxa"/>
              <w:left w:w="100" w:type="dxa"/>
              <w:bottom w:w="100" w:type="dxa"/>
              <w:right w:w="100" w:type="dxa"/>
            </w:tcMar>
          </w:tcPr>
          <w:p w14:paraId="79FD5F01" w14:textId="3424FC01" w:rsidR="006F7C52" w:rsidRPr="00472A9B" w:rsidRDefault="00A245FA">
            <w:pPr>
              <w:pStyle w:val="Normal1"/>
              <w:widowControl w:val="0"/>
              <w:contextualSpacing w:val="0"/>
              <w:rPr>
                <w:rFonts w:ascii="Times" w:hAnsi="Times"/>
              </w:rPr>
            </w:pPr>
            <w:r w:rsidRPr="00472A9B">
              <w:rPr>
                <w:rFonts w:ascii="Times" w:eastAsia="Times New Roman" w:hAnsi="Times" w:cs="Times New Roman"/>
                <w:sz w:val="24"/>
                <w:szCs w:val="24"/>
                <w:shd w:val="clear" w:color="auto" w:fill="DBDBDB"/>
              </w:rPr>
              <w:t>1188</w:t>
            </w:r>
            <w:r w:rsidR="00C465C6" w:rsidRPr="00472A9B">
              <w:rPr>
                <w:rFonts w:ascii="Times" w:eastAsia="Times New Roman" w:hAnsi="Times" w:cs="Times New Roman"/>
                <w:sz w:val="24"/>
                <w:szCs w:val="24"/>
                <w:shd w:val="clear" w:color="auto" w:fill="DBDBDB"/>
              </w:rPr>
              <w:t xml:space="preserve"> </w:t>
            </w:r>
            <w:r w:rsidRPr="00472A9B">
              <w:rPr>
                <w:rFonts w:ascii="Times" w:eastAsia="Times New Roman" w:hAnsi="Times" w:cs="Times New Roman"/>
                <w:sz w:val="24"/>
                <w:szCs w:val="24"/>
                <w:shd w:val="clear" w:color="auto" w:fill="DBDBDB"/>
              </w:rPr>
              <w:t xml:space="preserve"> (100)</w:t>
            </w:r>
          </w:p>
        </w:tc>
      </w:tr>
      <w:tr w:rsidR="006F7C52" w:rsidRPr="00472A9B" w14:paraId="1B5B0F2F" w14:textId="77777777">
        <w:tc>
          <w:tcPr>
            <w:tcW w:w="2886" w:type="dxa"/>
            <w:tcBorders>
              <w:top w:val="single" w:sz="4" w:space="0" w:color="FFFFFF"/>
              <w:bottom w:val="single" w:sz="4" w:space="0" w:color="FFFFFF"/>
              <w:right w:val="single" w:sz="4" w:space="0" w:color="FFFFFF"/>
            </w:tcBorders>
            <w:shd w:val="clear" w:color="auto" w:fill="A5A5A5"/>
            <w:tcMar>
              <w:top w:w="100" w:type="dxa"/>
              <w:left w:w="100" w:type="dxa"/>
              <w:bottom w:w="100" w:type="dxa"/>
              <w:right w:w="100" w:type="dxa"/>
            </w:tcMar>
          </w:tcPr>
          <w:p w14:paraId="1AEAAE10" w14:textId="77777777" w:rsidR="006F7C52" w:rsidRPr="00472A9B" w:rsidRDefault="00A245FA">
            <w:pPr>
              <w:pStyle w:val="Normal1"/>
              <w:widowControl w:val="0"/>
              <w:contextualSpacing w:val="0"/>
              <w:rPr>
                <w:rFonts w:ascii="Times" w:hAnsi="Times"/>
              </w:rPr>
            </w:pPr>
            <w:r w:rsidRPr="00472A9B">
              <w:rPr>
                <w:rFonts w:ascii="Times" w:eastAsia="Times New Roman" w:hAnsi="Times" w:cs="Times New Roman"/>
                <w:color w:val="FFFFFF"/>
                <w:sz w:val="24"/>
                <w:szCs w:val="24"/>
                <w:shd w:val="clear" w:color="auto" w:fill="A5A5A5"/>
              </w:rPr>
              <w:t xml:space="preserve">Bused </w:t>
            </w:r>
          </w:p>
        </w:tc>
        <w:tc>
          <w:tcPr>
            <w:tcW w:w="2493" w:type="dxa"/>
            <w:tcBorders>
              <w:top w:val="single" w:sz="4" w:space="0" w:color="FFFFFF"/>
              <w:left w:val="single" w:sz="4" w:space="0" w:color="FFFFFF"/>
              <w:bottom w:val="single" w:sz="4" w:space="0" w:color="FFFFFF"/>
              <w:right w:val="single" w:sz="4" w:space="0" w:color="FFFFFF"/>
            </w:tcBorders>
            <w:shd w:val="clear" w:color="auto" w:fill="EDEDED"/>
            <w:tcMar>
              <w:top w:w="100" w:type="dxa"/>
              <w:left w:w="100" w:type="dxa"/>
              <w:bottom w:w="100" w:type="dxa"/>
              <w:right w:w="100" w:type="dxa"/>
            </w:tcMar>
          </w:tcPr>
          <w:p w14:paraId="38245DC0" w14:textId="0350ABE0" w:rsidR="006F7C52" w:rsidRPr="00472A9B" w:rsidRDefault="00A245FA">
            <w:pPr>
              <w:pStyle w:val="Normal1"/>
              <w:widowControl w:val="0"/>
              <w:contextualSpacing w:val="0"/>
              <w:rPr>
                <w:rFonts w:ascii="Times" w:hAnsi="Times"/>
              </w:rPr>
            </w:pPr>
            <w:r w:rsidRPr="00472A9B">
              <w:rPr>
                <w:rFonts w:ascii="Times" w:eastAsia="Times New Roman" w:hAnsi="Times" w:cs="Times New Roman"/>
                <w:sz w:val="24"/>
                <w:szCs w:val="24"/>
                <w:shd w:val="clear" w:color="auto" w:fill="EDEDED"/>
              </w:rPr>
              <w:t xml:space="preserve"> 174 </w:t>
            </w:r>
            <w:r w:rsidR="00C465C6" w:rsidRPr="00472A9B">
              <w:rPr>
                <w:rFonts w:ascii="Times" w:eastAsia="Times New Roman" w:hAnsi="Times" w:cs="Times New Roman"/>
                <w:sz w:val="24"/>
                <w:szCs w:val="24"/>
                <w:shd w:val="clear" w:color="auto" w:fill="EDEDED"/>
              </w:rPr>
              <w:t xml:space="preserve"> </w:t>
            </w:r>
            <w:r w:rsidRPr="00472A9B">
              <w:rPr>
                <w:rFonts w:ascii="Times" w:eastAsia="Times New Roman" w:hAnsi="Times" w:cs="Times New Roman"/>
                <w:sz w:val="24"/>
                <w:szCs w:val="24"/>
                <w:shd w:val="clear" w:color="auto" w:fill="EDEDED"/>
              </w:rPr>
              <w:t>(78.03)</w:t>
            </w:r>
          </w:p>
        </w:tc>
        <w:tc>
          <w:tcPr>
            <w:tcW w:w="2577" w:type="dxa"/>
            <w:tcBorders>
              <w:top w:val="single" w:sz="4" w:space="0" w:color="FFFFFF"/>
              <w:left w:val="single" w:sz="4" w:space="0" w:color="FFFFFF"/>
              <w:bottom w:val="single" w:sz="4" w:space="0" w:color="FFFFFF"/>
              <w:right w:val="single" w:sz="4" w:space="0" w:color="FFFFFF"/>
            </w:tcBorders>
            <w:shd w:val="clear" w:color="auto" w:fill="EDEDED"/>
            <w:tcMar>
              <w:top w:w="100" w:type="dxa"/>
              <w:left w:w="100" w:type="dxa"/>
              <w:bottom w:w="100" w:type="dxa"/>
              <w:right w:w="100" w:type="dxa"/>
            </w:tcMar>
          </w:tcPr>
          <w:p w14:paraId="662D6298" w14:textId="1B9CA1CA" w:rsidR="006F7C52" w:rsidRPr="00472A9B" w:rsidRDefault="00A245FA">
            <w:pPr>
              <w:pStyle w:val="Normal1"/>
              <w:widowControl w:val="0"/>
              <w:contextualSpacing w:val="0"/>
              <w:rPr>
                <w:rFonts w:ascii="Times" w:hAnsi="Times"/>
              </w:rPr>
            </w:pPr>
            <w:r w:rsidRPr="00472A9B">
              <w:rPr>
                <w:rFonts w:ascii="Times" w:eastAsia="Times New Roman" w:hAnsi="Times" w:cs="Times New Roman"/>
                <w:sz w:val="24"/>
                <w:szCs w:val="24"/>
                <w:shd w:val="clear" w:color="auto" w:fill="EDEDED"/>
              </w:rPr>
              <w:t>49</w:t>
            </w:r>
            <w:r w:rsidR="00C465C6" w:rsidRPr="00472A9B">
              <w:rPr>
                <w:rFonts w:ascii="Times" w:eastAsia="Times New Roman" w:hAnsi="Times" w:cs="Times New Roman"/>
                <w:sz w:val="24"/>
                <w:szCs w:val="24"/>
                <w:shd w:val="clear" w:color="auto" w:fill="EDEDED"/>
              </w:rPr>
              <w:t xml:space="preserve"> </w:t>
            </w:r>
            <w:r w:rsidRPr="00472A9B">
              <w:rPr>
                <w:rFonts w:ascii="Times" w:eastAsia="Times New Roman" w:hAnsi="Times" w:cs="Times New Roman"/>
                <w:sz w:val="24"/>
                <w:szCs w:val="24"/>
                <w:shd w:val="clear" w:color="auto" w:fill="EDEDED"/>
              </w:rPr>
              <w:t xml:space="preserve"> </w:t>
            </w:r>
            <w:r w:rsidR="00C465C6" w:rsidRPr="00472A9B">
              <w:rPr>
                <w:rFonts w:ascii="Times" w:eastAsia="Times New Roman" w:hAnsi="Times" w:cs="Times New Roman"/>
                <w:sz w:val="24"/>
                <w:szCs w:val="24"/>
                <w:shd w:val="clear" w:color="auto" w:fill="EDEDED"/>
              </w:rPr>
              <w:t xml:space="preserve">  </w:t>
            </w:r>
            <w:r w:rsidRPr="00472A9B">
              <w:rPr>
                <w:rFonts w:ascii="Times" w:eastAsia="Times New Roman" w:hAnsi="Times" w:cs="Times New Roman"/>
                <w:sz w:val="24"/>
                <w:szCs w:val="24"/>
                <w:shd w:val="clear" w:color="auto" w:fill="EDEDED"/>
              </w:rPr>
              <w:t>(21.97)</w:t>
            </w:r>
          </w:p>
        </w:tc>
        <w:tc>
          <w:tcPr>
            <w:tcW w:w="1403" w:type="dxa"/>
            <w:tcBorders>
              <w:top w:val="single" w:sz="4" w:space="0" w:color="FFFFFF"/>
              <w:left w:val="single" w:sz="4" w:space="0" w:color="FFFFFF"/>
              <w:bottom w:val="single" w:sz="4" w:space="0" w:color="FFFFFF"/>
            </w:tcBorders>
            <w:shd w:val="clear" w:color="auto" w:fill="EDEDED"/>
            <w:tcMar>
              <w:top w:w="100" w:type="dxa"/>
              <w:left w:w="100" w:type="dxa"/>
              <w:bottom w:w="100" w:type="dxa"/>
              <w:right w:w="100" w:type="dxa"/>
            </w:tcMar>
          </w:tcPr>
          <w:p w14:paraId="762C44DF" w14:textId="09E48696" w:rsidR="006F7C52" w:rsidRPr="00472A9B" w:rsidRDefault="00A245FA">
            <w:pPr>
              <w:pStyle w:val="Normal1"/>
              <w:widowControl w:val="0"/>
              <w:contextualSpacing w:val="0"/>
              <w:rPr>
                <w:rFonts w:ascii="Times" w:hAnsi="Times"/>
              </w:rPr>
            </w:pPr>
            <w:r w:rsidRPr="00472A9B">
              <w:rPr>
                <w:rFonts w:ascii="Times" w:eastAsia="Times New Roman" w:hAnsi="Times" w:cs="Times New Roman"/>
                <w:sz w:val="24"/>
                <w:szCs w:val="24"/>
                <w:shd w:val="clear" w:color="auto" w:fill="EDEDED"/>
              </w:rPr>
              <w:t xml:space="preserve">223 </w:t>
            </w:r>
            <w:r w:rsidR="00C465C6" w:rsidRPr="00472A9B">
              <w:rPr>
                <w:rFonts w:ascii="Times" w:eastAsia="Times New Roman" w:hAnsi="Times" w:cs="Times New Roman"/>
                <w:sz w:val="24"/>
                <w:szCs w:val="24"/>
                <w:shd w:val="clear" w:color="auto" w:fill="EDEDED"/>
              </w:rPr>
              <w:t xml:space="preserve">   </w:t>
            </w:r>
            <w:r w:rsidRPr="00472A9B">
              <w:rPr>
                <w:rFonts w:ascii="Times" w:eastAsia="Times New Roman" w:hAnsi="Times" w:cs="Times New Roman"/>
                <w:sz w:val="24"/>
                <w:szCs w:val="24"/>
                <w:shd w:val="clear" w:color="auto" w:fill="EDEDED"/>
              </w:rPr>
              <w:t>(100)</w:t>
            </w:r>
          </w:p>
        </w:tc>
      </w:tr>
      <w:tr w:rsidR="006F7C52" w:rsidRPr="00472A9B" w14:paraId="4B2B2850" w14:textId="77777777">
        <w:tc>
          <w:tcPr>
            <w:tcW w:w="2886" w:type="dxa"/>
            <w:tcBorders>
              <w:top w:val="single" w:sz="4" w:space="0" w:color="FFFFFF"/>
              <w:bottom w:val="single" w:sz="4" w:space="0" w:color="FFFFFF"/>
              <w:right w:val="single" w:sz="4" w:space="0" w:color="FFFFFF"/>
            </w:tcBorders>
            <w:shd w:val="clear" w:color="auto" w:fill="A5A5A5"/>
            <w:tcMar>
              <w:top w:w="100" w:type="dxa"/>
              <w:left w:w="100" w:type="dxa"/>
              <w:bottom w:w="100" w:type="dxa"/>
              <w:right w:w="100" w:type="dxa"/>
            </w:tcMar>
          </w:tcPr>
          <w:p w14:paraId="0F622E68" w14:textId="77777777" w:rsidR="006F7C52" w:rsidRPr="00472A9B" w:rsidRDefault="00A245FA">
            <w:pPr>
              <w:pStyle w:val="Normal1"/>
              <w:widowControl w:val="0"/>
              <w:contextualSpacing w:val="0"/>
              <w:rPr>
                <w:rFonts w:ascii="Times" w:hAnsi="Times"/>
              </w:rPr>
            </w:pPr>
            <w:r w:rsidRPr="00472A9B">
              <w:rPr>
                <w:rFonts w:ascii="Times" w:eastAsia="Times New Roman" w:hAnsi="Times" w:cs="Times New Roman"/>
                <w:color w:val="FFFFFF"/>
                <w:sz w:val="24"/>
                <w:szCs w:val="24"/>
                <w:shd w:val="clear" w:color="auto" w:fill="A5A5A5"/>
              </w:rPr>
              <w:t>Busing Status Unknown*</w:t>
            </w:r>
          </w:p>
        </w:tc>
        <w:tc>
          <w:tcPr>
            <w:tcW w:w="2493" w:type="dxa"/>
            <w:tcBorders>
              <w:top w:val="single" w:sz="4" w:space="0" w:color="FFFFFF"/>
              <w:left w:val="single" w:sz="4" w:space="0" w:color="FFFFFF"/>
              <w:bottom w:val="single" w:sz="4" w:space="0" w:color="FFFFFF"/>
              <w:right w:val="single" w:sz="4" w:space="0" w:color="FFFFFF"/>
            </w:tcBorders>
            <w:shd w:val="clear" w:color="auto" w:fill="DBDBDB"/>
            <w:tcMar>
              <w:top w:w="100" w:type="dxa"/>
              <w:left w:w="100" w:type="dxa"/>
              <w:bottom w:w="100" w:type="dxa"/>
              <w:right w:w="100" w:type="dxa"/>
            </w:tcMar>
          </w:tcPr>
          <w:p w14:paraId="449B0554" w14:textId="13000872" w:rsidR="006F7C52" w:rsidRPr="00472A9B" w:rsidRDefault="00A245FA">
            <w:pPr>
              <w:pStyle w:val="Normal1"/>
              <w:widowControl w:val="0"/>
              <w:contextualSpacing w:val="0"/>
              <w:rPr>
                <w:rFonts w:ascii="Times" w:hAnsi="Times"/>
              </w:rPr>
            </w:pPr>
            <w:r w:rsidRPr="00472A9B">
              <w:rPr>
                <w:rFonts w:ascii="Times" w:eastAsia="Times New Roman" w:hAnsi="Times" w:cs="Times New Roman"/>
                <w:sz w:val="24"/>
                <w:szCs w:val="24"/>
                <w:shd w:val="clear" w:color="auto" w:fill="DBDBDB"/>
              </w:rPr>
              <w:t xml:space="preserve"> 426 </w:t>
            </w:r>
            <w:r w:rsidR="00C465C6" w:rsidRPr="00472A9B">
              <w:rPr>
                <w:rFonts w:ascii="Times" w:eastAsia="Times New Roman" w:hAnsi="Times" w:cs="Times New Roman"/>
                <w:sz w:val="24"/>
                <w:szCs w:val="24"/>
                <w:shd w:val="clear" w:color="auto" w:fill="DBDBDB"/>
              </w:rPr>
              <w:t xml:space="preserve"> </w:t>
            </w:r>
            <w:r w:rsidRPr="00472A9B">
              <w:rPr>
                <w:rFonts w:ascii="Times" w:eastAsia="Times New Roman" w:hAnsi="Times" w:cs="Times New Roman"/>
                <w:sz w:val="24"/>
                <w:szCs w:val="24"/>
                <w:shd w:val="clear" w:color="auto" w:fill="DBDBDB"/>
              </w:rPr>
              <w:t>(98.16)</w:t>
            </w:r>
          </w:p>
        </w:tc>
        <w:tc>
          <w:tcPr>
            <w:tcW w:w="2577" w:type="dxa"/>
            <w:tcBorders>
              <w:top w:val="single" w:sz="4" w:space="0" w:color="FFFFFF"/>
              <w:left w:val="single" w:sz="4" w:space="0" w:color="FFFFFF"/>
              <w:bottom w:val="single" w:sz="4" w:space="0" w:color="FFFFFF"/>
              <w:right w:val="single" w:sz="4" w:space="0" w:color="FFFFFF"/>
            </w:tcBorders>
            <w:shd w:val="clear" w:color="auto" w:fill="DBDBDB"/>
            <w:tcMar>
              <w:top w:w="100" w:type="dxa"/>
              <w:left w:w="100" w:type="dxa"/>
              <w:bottom w:w="100" w:type="dxa"/>
              <w:right w:w="100" w:type="dxa"/>
            </w:tcMar>
          </w:tcPr>
          <w:p w14:paraId="0A282E2D" w14:textId="62F7726A" w:rsidR="006F7C52" w:rsidRPr="00472A9B" w:rsidRDefault="00A245FA">
            <w:pPr>
              <w:pStyle w:val="Normal1"/>
              <w:widowControl w:val="0"/>
              <w:contextualSpacing w:val="0"/>
              <w:rPr>
                <w:rFonts w:ascii="Times" w:hAnsi="Times"/>
              </w:rPr>
            </w:pPr>
            <w:r w:rsidRPr="00472A9B">
              <w:rPr>
                <w:rFonts w:ascii="Times" w:eastAsia="Times New Roman" w:hAnsi="Times" w:cs="Times New Roman"/>
                <w:sz w:val="24"/>
                <w:szCs w:val="24"/>
                <w:shd w:val="clear" w:color="auto" w:fill="DBDBDB"/>
              </w:rPr>
              <w:t xml:space="preserve">8 </w:t>
            </w:r>
            <w:r w:rsidR="00C465C6" w:rsidRPr="00472A9B">
              <w:rPr>
                <w:rFonts w:ascii="Times" w:eastAsia="Times New Roman" w:hAnsi="Times" w:cs="Times New Roman"/>
                <w:sz w:val="24"/>
                <w:szCs w:val="24"/>
                <w:shd w:val="clear" w:color="auto" w:fill="DBDBDB"/>
              </w:rPr>
              <w:t xml:space="preserve">     </w:t>
            </w:r>
            <w:r w:rsidRPr="00472A9B">
              <w:rPr>
                <w:rFonts w:ascii="Times" w:eastAsia="Times New Roman" w:hAnsi="Times" w:cs="Times New Roman"/>
                <w:sz w:val="24"/>
                <w:szCs w:val="24"/>
                <w:shd w:val="clear" w:color="auto" w:fill="DBDBDB"/>
              </w:rPr>
              <w:t>(1.84)</w:t>
            </w:r>
          </w:p>
        </w:tc>
        <w:tc>
          <w:tcPr>
            <w:tcW w:w="1403" w:type="dxa"/>
            <w:tcBorders>
              <w:top w:val="single" w:sz="4" w:space="0" w:color="FFFFFF"/>
              <w:left w:val="single" w:sz="4" w:space="0" w:color="FFFFFF"/>
              <w:bottom w:val="single" w:sz="4" w:space="0" w:color="FFFFFF"/>
            </w:tcBorders>
            <w:shd w:val="clear" w:color="auto" w:fill="DBDBDB"/>
            <w:tcMar>
              <w:top w:w="100" w:type="dxa"/>
              <w:left w:w="100" w:type="dxa"/>
              <w:bottom w:w="100" w:type="dxa"/>
              <w:right w:w="100" w:type="dxa"/>
            </w:tcMar>
          </w:tcPr>
          <w:p w14:paraId="428032D7" w14:textId="1F0BE244" w:rsidR="006F7C52" w:rsidRPr="00472A9B" w:rsidRDefault="00A245FA">
            <w:pPr>
              <w:pStyle w:val="Normal1"/>
              <w:widowControl w:val="0"/>
              <w:contextualSpacing w:val="0"/>
              <w:rPr>
                <w:rFonts w:ascii="Times" w:hAnsi="Times"/>
              </w:rPr>
            </w:pPr>
            <w:r w:rsidRPr="00472A9B">
              <w:rPr>
                <w:rFonts w:ascii="Times" w:eastAsia="Times New Roman" w:hAnsi="Times" w:cs="Times New Roman"/>
                <w:sz w:val="24"/>
                <w:szCs w:val="24"/>
                <w:shd w:val="clear" w:color="auto" w:fill="DBDBDB"/>
              </w:rPr>
              <w:t>434</w:t>
            </w:r>
            <w:r w:rsidR="00C465C6" w:rsidRPr="00472A9B">
              <w:rPr>
                <w:rFonts w:ascii="Times" w:eastAsia="Times New Roman" w:hAnsi="Times" w:cs="Times New Roman"/>
                <w:sz w:val="24"/>
                <w:szCs w:val="24"/>
                <w:shd w:val="clear" w:color="auto" w:fill="DBDBDB"/>
              </w:rPr>
              <w:t xml:space="preserve">   </w:t>
            </w:r>
            <w:r w:rsidRPr="00472A9B">
              <w:rPr>
                <w:rFonts w:ascii="Times" w:eastAsia="Times New Roman" w:hAnsi="Times" w:cs="Times New Roman"/>
                <w:sz w:val="24"/>
                <w:szCs w:val="24"/>
                <w:shd w:val="clear" w:color="auto" w:fill="DBDBDB"/>
              </w:rPr>
              <w:t xml:space="preserve"> (100)</w:t>
            </w:r>
          </w:p>
        </w:tc>
      </w:tr>
      <w:tr w:rsidR="006F7C52" w:rsidRPr="00472A9B" w14:paraId="4C3BB2A1" w14:textId="77777777">
        <w:tc>
          <w:tcPr>
            <w:tcW w:w="2886" w:type="dxa"/>
            <w:tcBorders>
              <w:top w:val="single" w:sz="4" w:space="0" w:color="FFFFFF"/>
              <w:right w:val="single" w:sz="4" w:space="0" w:color="FFFFFF"/>
            </w:tcBorders>
            <w:shd w:val="clear" w:color="auto" w:fill="A5A5A5"/>
            <w:tcMar>
              <w:top w:w="100" w:type="dxa"/>
              <w:left w:w="100" w:type="dxa"/>
              <w:bottom w:w="100" w:type="dxa"/>
              <w:right w:w="100" w:type="dxa"/>
            </w:tcMar>
          </w:tcPr>
          <w:p w14:paraId="51B66678" w14:textId="77777777" w:rsidR="006F7C52" w:rsidRPr="00472A9B" w:rsidRDefault="00A245FA">
            <w:pPr>
              <w:pStyle w:val="Normal1"/>
              <w:widowControl w:val="0"/>
              <w:contextualSpacing w:val="0"/>
              <w:rPr>
                <w:rFonts w:ascii="Times" w:hAnsi="Times"/>
              </w:rPr>
            </w:pPr>
            <w:r w:rsidRPr="00472A9B">
              <w:rPr>
                <w:rFonts w:ascii="Times" w:eastAsia="Times New Roman" w:hAnsi="Times" w:cs="Times New Roman"/>
                <w:color w:val="FFFFFF"/>
                <w:sz w:val="24"/>
                <w:szCs w:val="24"/>
                <w:shd w:val="clear" w:color="auto" w:fill="A5A5A5"/>
              </w:rPr>
              <w:t xml:space="preserve">Total </w:t>
            </w:r>
          </w:p>
        </w:tc>
        <w:tc>
          <w:tcPr>
            <w:tcW w:w="2493" w:type="dxa"/>
            <w:tcBorders>
              <w:top w:val="single" w:sz="4" w:space="0" w:color="FFFFFF"/>
              <w:left w:val="single" w:sz="4" w:space="0" w:color="FFFFFF"/>
              <w:right w:val="single" w:sz="4" w:space="0" w:color="FFFFFF"/>
            </w:tcBorders>
            <w:shd w:val="clear" w:color="auto" w:fill="EDEDED"/>
            <w:tcMar>
              <w:top w:w="100" w:type="dxa"/>
              <w:left w:w="100" w:type="dxa"/>
              <w:bottom w:w="100" w:type="dxa"/>
              <w:right w:w="100" w:type="dxa"/>
            </w:tcMar>
          </w:tcPr>
          <w:p w14:paraId="5D85E887" w14:textId="77777777" w:rsidR="006F7C52" w:rsidRPr="00472A9B" w:rsidRDefault="00A245FA">
            <w:pPr>
              <w:pStyle w:val="Normal1"/>
              <w:widowControl w:val="0"/>
              <w:contextualSpacing w:val="0"/>
              <w:rPr>
                <w:rFonts w:ascii="Times" w:hAnsi="Times"/>
              </w:rPr>
            </w:pPr>
            <w:r w:rsidRPr="00472A9B">
              <w:rPr>
                <w:rFonts w:ascii="Times" w:eastAsia="Times New Roman" w:hAnsi="Times" w:cs="Times New Roman"/>
                <w:sz w:val="24"/>
                <w:szCs w:val="24"/>
                <w:shd w:val="clear" w:color="auto" w:fill="EDEDED"/>
              </w:rPr>
              <w:t>1299 (70.41)</w:t>
            </w:r>
          </w:p>
        </w:tc>
        <w:tc>
          <w:tcPr>
            <w:tcW w:w="2577" w:type="dxa"/>
            <w:tcBorders>
              <w:top w:val="single" w:sz="4" w:space="0" w:color="FFFFFF"/>
              <w:left w:val="single" w:sz="4" w:space="0" w:color="FFFFFF"/>
              <w:right w:val="single" w:sz="4" w:space="0" w:color="FFFFFF"/>
            </w:tcBorders>
            <w:shd w:val="clear" w:color="auto" w:fill="EDEDED"/>
            <w:tcMar>
              <w:top w:w="100" w:type="dxa"/>
              <w:left w:w="100" w:type="dxa"/>
              <w:bottom w:w="100" w:type="dxa"/>
              <w:right w:w="100" w:type="dxa"/>
            </w:tcMar>
          </w:tcPr>
          <w:p w14:paraId="75366233" w14:textId="49ED278C" w:rsidR="006F7C52" w:rsidRPr="00472A9B" w:rsidRDefault="00A245FA">
            <w:pPr>
              <w:pStyle w:val="Normal1"/>
              <w:widowControl w:val="0"/>
              <w:contextualSpacing w:val="0"/>
              <w:rPr>
                <w:rFonts w:ascii="Times" w:hAnsi="Times"/>
              </w:rPr>
            </w:pPr>
            <w:r w:rsidRPr="00472A9B">
              <w:rPr>
                <w:rFonts w:ascii="Times" w:eastAsia="Times New Roman" w:hAnsi="Times" w:cs="Times New Roman"/>
                <w:sz w:val="24"/>
                <w:szCs w:val="24"/>
                <w:shd w:val="clear" w:color="auto" w:fill="EDEDED"/>
              </w:rPr>
              <w:t>546</w:t>
            </w:r>
            <w:r w:rsidR="00C465C6" w:rsidRPr="00472A9B">
              <w:rPr>
                <w:rFonts w:ascii="Times" w:eastAsia="Times New Roman" w:hAnsi="Times" w:cs="Times New Roman"/>
                <w:sz w:val="24"/>
                <w:szCs w:val="24"/>
                <w:shd w:val="clear" w:color="auto" w:fill="EDEDED"/>
              </w:rPr>
              <w:t xml:space="preserve"> </w:t>
            </w:r>
            <w:r w:rsidRPr="00472A9B">
              <w:rPr>
                <w:rFonts w:ascii="Times" w:eastAsia="Times New Roman" w:hAnsi="Times" w:cs="Times New Roman"/>
                <w:sz w:val="24"/>
                <w:szCs w:val="24"/>
                <w:shd w:val="clear" w:color="auto" w:fill="EDEDED"/>
              </w:rPr>
              <w:t xml:space="preserve"> (29.59)</w:t>
            </w:r>
          </w:p>
        </w:tc>
        <w:tc>
          <w:tcPr>
            <w:tcW w:w="1403" w:type="dxa"/>
            <w:tcBorders>
              <w:top w:val="single" w:sz="4" w:space="0" w:color="FFFFFF"/>
              <w:left w:val="single" w:sz="4" w:space="0" w:color="FFFFFF"/>
            </w:tcBorders>
            <w:shd w:val="clear" w:color="auto" w:fill="EDEDED"/>
            <w:tcMar>
              <w:top w:w="100" w:type="dxa"/>
              <w:left w:w="100" w:type="dxa"/>
              <w:bottom w:w="100" w:type="dxa"/>
              <w:right w:w="100" w:type="dxa"/>
            </w:tcMar>
          </w:tcPr>
          <w:p w14:paraId="42623297" w14:textId="25F3FFE7" w:rsidR="006F7C52" w:rsidRPr="00472A9B" w:rsidRDefault="00A245FA">
            <w:pPr>
              <w:pStyle w:val="Normal1"/>
              <w:widowControl w:val="0"/>
              <w:contextualSpacing w:val="0"/>
              <w:rPr>
                <w:rFonts w:ascii="Times" w:hAnsi="Times"/>
              </w:rPr>
            </w:pPr>
            <w:r w:rsidRPr="00472A9B">
              <w:rPr>
                <w:rFonts w:ascii="Times" w:eastAsia="Times New Roman" w:hAnsi="Times" w:cs="Times New Roman"/>
                <w:sz w:val="24"/>
                <w:szCs w:val="24"/>
                <w:shd w:val="clear" w:color="auto" w:fill="EDEDED"/>
              </w:rPr>
              <w:t xml:space="preserve">1845 </w:t>
            </w:r>
            <w:r w:rsidR="00C465C6" w:rsidRPr="00472A9B">
              <w:rPr>
                <w:rFonts w:ascii="Times" w:eastAsia="Times New Roman" w:hAnsi="Times" w:cs="Times New Roman"/>
                <w:sz w:val="24"/>
                <w:szCs w:val="24"/>
                <w:shd w:val="clear" w:color="auto" w:fill="EDEDED"/>
              </w:rPr>
              <w:t xml:space="preserve"> </w:t>
            </w:r>
            <w:r w:rsidRPr="00472A9B">
              <w:rPr>
                <w:rFonts w:ascii="Times" w:eastAsia="Times New Roman" w:hAnsi="Times" w:cs="Times New Roman"/>
                <w:sz w:val="24"/>
                <w:szCs w:val="24"/>
                <w:shd w:val="clear" w:color="auto" w:fill="EDEDED"/>
              </w:rPr>
              <w:t>(100)</w:t>
            </w:r>
          </w:p>
        </w:tc>
      </w:tr>
    </w:tbl>
    <w:p w14:paraId="2940BA48" w14:textId="77777777" w:rsidR="00B72F4D" w:rsidRPr="00472A9B" w:rsidRDefault="00B72F4D">
      <w:pPr>
        <w:pStyle w:val="Normal1"/>
        <w:spacing w:line="240" w:lineRule="auto"/>
        <w:rPr>
          <w:rFonts w:ascii="Times" w:eastAsia="Times New Roman" w:hAnsi="Times" w:cs="Times New Roman"/>
        </w:rPr>
      </w:pPr>
    </w:p>
    <w:p w14:paraId="3337364C" w14:textId="1196E7F3" w:rsidR="006F7C52" w:rsidRPr="00472A9B" w:rsidRDefault="00A245FA">
      <w:pPr>
        <w:pStyle w:val="Normal1"/>
        <w:spacing w:line="240" w:lineRule="auto"/>
        <w:rPr>
          <w:rFonts w:ascii="Times" w:hAnsi="Times"/>
        </w:rPr>
      </w:pPr>
      <w:r w:rsidRPr="00472A9B">
        <w:rPr>
          <w:rFonts w:ascii="Times" w:eastAsia="Times New Roman" w:hAnsi="Times" w:cs="Times New Roman"/>
        </w:rPr>
        <w:t xml:space="preserve">The numbers in </w:t>
      </w:r>
      <w:r w:rsidR="00677F83" w:rsidRPr="00472A9B">
        <w:rPr>
          <w:rFonts w:ascii="Times" w:eastAsia="Times New Roman" w:hAnsi="Times" w:cs="Times New Roman"/>
        </w:rPr>
        <w:t>parentheses</w:t>
      </w:r>
      <w:r w:rsidRPr="00472A9B">
        <w:rPr>
          <w:rFonts w:ascii="Times" w:eastAsia="Times New Roman" w:hAnsi="Times" w:cs="Times New Roman"/>
        </w:rPr>
        <w:t xml:space="preserve"> are percentages. </w:t>
      </w:r>
    </w:p>
    <w:p w14:paraId="682AC8CA" w14:textId="77777777" w:rsidR="006F7C52" w:rsidRPr="00472A9B" w:rsidRDefault="00A245FA">
      <w:pPr>
        <w:pStyle w:val="Normal1"/>
        <w:spacing w:line="240" w:lineRule="auto"/>
        <w:rPr>
          <w:rFonts w:ascii="Times" w:hAnsi="Times"/>
        </w:rPr>
      </w:pPr>
      <w:r w:rsidRPr="00472A9B">
        <w:rPr>
          <w:rFonts w:ascii="Times" w:eastAsia="Times New Roman" w:hAnsi="Times" w:cs="Times New Roman"/>
        </w:rPr>
        <w:t xml:space="preserve">*For some students busing status was unknown due to lacking address information, inconsistent data, or ambiguous placement on the map with school redistricting information we used to determine students’ busing status (more information about mapping students is in the Appendix). </w:t>
      </w:r>
    </w:p>
    <w:p w14:paraId="4C65DCA7" w14:textId="77777777" w:rsidR="006F7C52" w:rsidRPr="00472A9B" w:rsidRDefault="006F7C52">
      <w:pPr>
        <w:pStyle w:val="Normal1"/>
        <w:spacing w:line="240" w:lineRule="auto"/>
        <w:rPr>
          <w:rFonts w:ascii="Times" w:hAnsi="Times"/>
        </w:rPr>
      </w:pPr>
    </w:p>
    <w:p w14:paraId="7ACEC263" w14:textId="77777777" w:rsidR="006F7C52" w:rsidRPr="00472A9B" w:rsidRDefault="006F7C52">
      <w:pPr>
        <w:pStyle w:val="Normal1"/>
        <w:spacing w:line="480" w:lineRule="auto"/>
        <w:rPr>
          <w:rFonts w:ascii="Times" w:hAnsi="Times"/>
        </w:rPr>
      </w:pPr>
    </w:p>
    <w:p w14:paraId="69045A5B" w14:textId="77777777" w:rsidR="006F7C52" w:rsidRPr="00472A9B" w:rsidRDefault="00A245FA" w:rsidP="00704D9E">
      <w:pPr>
        <w:pStyle w:val="Normal1"/>
        <w:spacing w:line="480" w:lineRule="auto"/>
        <w:outlineLvl w:val="0"/>
        <w:rPr>
          <w:rFonts w:ascii="Times" w:hAnsi="Times"/>
        </w:rPr>
      </w:pPr>
      <w:r w:rsidRPr="00472A9B">
        <w:rPr>
          <w:rFonts w:ascii="Times" w:eastAsia="Times New Roman" w:hAnsi="Times" w:cs="Times New Roman"/>
          <w:i/>
          <w:sz w:val="24"/>
          <w:szCs w:val="24"/>
        </w:rPr>
        <w:lastRenderedPageBreak/>
        <w:t>School Resources</w:t>
      </w:r>
    </w:p>
    <w:p w14:paraId="670B41C7" w14:textId="77777777" w:rsidR="006F7C52" w:rsidRPr="00472A9B" w:rsidRDefault="00A245FA">
      <w:pPr>
        <w:pStyle w:val="Normal1"/>
        <w:spacing w:line="480" w:lineRule="auto"/>
        <w:ind w:firstLine="720"/>
        <w:rPr>
          <w:rFonts w:ascii="Times" w:hAnsi="Times"/>
        </w:rPr>
      </w:pPr>
      <w:r w:rsidRPr="00472A9B">
        <w:rPr>
          <w:rFonts w:ascii="Times" w:eastAsia="Times New Roman" w:hAnsi="Times" w:cs="Times New Roman"/>
          <w:sz w:val="24"/>
          <w:szCs w:val="24"/>
        </w:rPr>
        <w:t>To explore the effects of school resources on the achievement gap, we generated a scale of resource levels to rank the elementary schools. We used data from the Connecticut Strategic Reports (Cedar Reports) that are mandated from schools every year through the state to determine the resource level of all elementary schools. These are essential “report cards” for individual schools, tracking the number of students qualifying for free and reduced lunch, racial makeup of the schools, number of students, computers, and more.</w:t>
      </w:r>
    </w:p>
    <w:p w14:paraId="35E75EA3" w14:textId="77777777" w:rsidR="006F7C52" w:rsidRPr="00472A9B" w:rsidRDefault="00A245FA">
      <w:pPr>
        <w:pStyle w:val="Normal1"/>
        <w:spacing w:line="480" w:lineRule="auto"/>
        <w:rPr>
          <w:rFonts w:ascii="Times" w:hAnsi="Times"/>
        </w:rPr>
      </w:pPr>
      <w:r w:rsidRPr="00472A9B">
        <w:rPr>
          <w:rFonts w:ascii="Times" w:eastAsia="Times New Roman" w:hAnsi="Times" w:cs="Times New Roman"/>
          <w:sz w:val="24"/>
          <w:szCs w:val="24"/>
        </w:rPr>
        <w:t xml:space="preserve">        </w:t>
      </w:r>
      <w:r w:rsidRPr="00472A9B">
        <w:rPr>
          <w:rFonts w:ascii="Times" w:eastAsia="Times New Roman" w:hAnsi="Times" w:cs="Times New Roman"/>
          <w:sz w:val="24"/>
          <w:szCs w:val="24"/>
        </w:rPr>
        <w:tab/>
        <w:t>From these reports we culled six different indicators that we thought were most significant in determining the “resources” of a school: 1. average years of teacher experience in Connecticut; 2. average class size; 3. teacher attendance; 4. percentage of teachers with Master’s Degree; 5. percentage of teachers trained as mentors, assessor, or cooperation teachers; 6. percentage of certified staff assigned to the same school the previous year. Many of these indicators are centered on the teachers, the primary means of education in a school, and we noticed immediately that these indicators separated the schools into different levels of resources</w:t>
      </w:r>
      <w:r w:rsidRPr="00472A9B">
        <w:rPr>
          <w:rFonts w:ascii="Times" w:eastAsia="Times New Roman" w:hAnsi="Times" w:cs="Times New Roman"/>
          <w:sz w:val="24"/>
          <w:szCs w:val="24"/>
          <w:vertAlign w:val="superscript"/>
        </w:rPr>
        <w:footnoteReference w:id="1"/>
      </w:r>
      <w:r w:rsidRPr="00472A9B">
        <w:rPr>
          <w:rFonts w:ascii="Times" w:eastAsia="Times New Roman" w:hAnsi="Times" w:cs="Times New Roman"/>
          <w:sz w:val="24"/>
          <w:szCs w:val="24"/>
        </w:rPr>
        <w:t xml:space="preserve"> (see Appendix for details). The resulting school rankings are as follows from lowest to highest: Macdonough, Lawrence, Bielefield, Moody, Farm Hill, Wesley, Spencer, and Snow. The lowest three were categorized into the “low-resourced group” (Macdonough, Lawrence, and Bielefield)</w:t>
      </w:r>
      <w:r w:rsidRPr="00472A9B">
        <w:rPr>
          <w:rFonts w:ascii="Times" w:eastAsia="Times New Roman" w:hAnsi="Times" w:cs="Times New Roman"/>
          <w:sz w:val="24"/>
          <w:szCs w:val="24"/>
          <w:vertAlign w:val="superscript"/>
        </w:rPr>
        <w:footnoteReference w:id="2"/>
      </w:r>
      <w:r w:rsidRPr="00472A9B">
        <w:rPr>
          <w:rFonts w:ascii="Times" w:eastAsia="Times New Roman" w:hAnsi="Times" w:cs="Times New Roman"/>
          <w:sz w:val="24"/>
          <w:szCs w:val="24"/>
        </w:rPr>
        <w:t>.</w:t>
      </w:r>
    </w:p>
    <w:p w14:paraId="654D0514" w14:textId="77777777" w:rsidR="00C613E1" w:rsidRPr="00472A9B" w:rsidRDefault="00C613E1" w:rsidP="00704D9E">
      <w:pPr>
        <w:pStyle w:val="Normal1"/>
        <w:spacing w:line="480" w:lineRule="auto"/>
        <w:outlineLvl w:val="0"/>
        <w:rPr>
          <w:rFonts w:ascii="Times" w:eastAsia="Times New Roman" w:hAnsi="Times" w:cs="Times New Roman"/>
          <w:i/>
          <w:sz w:val="24"/>
          <w:szCs w:val="24"/>
        </w:rPr>
      </w:pPr>
    </w:p>
    <w:p w14:paraId="082669E9" w14:textId="77777777" w:rsidR="006F7C52" w:rsidRPr="00472A9B" w:rsidRDefault="00A245FA" w:rsidP="00704D9E">
      <w:pPr>
        <w:pStyle w:val="Normal1"/>
        <w:spacing w:line="480" w:lineRule="auto"/>
        <w:outlineLvl w:val="0"/>
        <w:rPr>
          <w:rFonts w:ascii="Times" w:hAnsi="Times"/>
        </w:rPr>
      </w:pPr>
      <w:r w:rsidRPr="00472A9B">
        <w:rPr>
          <w:rFonts w:ascii="Times" w:eastAsia="Times New Roman" w:hAnsi="Times" w:cs="Times New Roman"/>
          <w:i/>
          <w:sz w:val="24"/>
          <w:szCs w:val="24"/>
        </w:rPr>
        <w:t>Opportunity Level</w:t>
      </w:r>
    </w:p>
    <w:p w14:paraId="44B9C931" w14:textId="77777777" w:rsidR="006F7C52" w:rsidRPr="00472A9B" w:rsidRDefault="00A245FA">
      <w:pPr>
        <w:pStyle w:val="Normal1"/>
        <w:spacing w:line="480" w:lineRule="auto"/>
        <w:ind w:firstLine="720"/>
        <w:rPr>
          <w:rFonts w:ascii="Times" w:hAnsi="Times"/>
        </w:rPr>
      </w:pPr>
      <w:r w:rsidRPr="00472A9B">
        <w:rPr>
          <w:rFonts w:ascii="Times" w:eastAsia="Times New Roman" w:hAnsi="Times" w:cs="Times New Roman"/>
          <w:sz w:val="24"/>
          <w:szCs w:val="24"/>
        </w:rPr>
        <w:t>We also wanted to study the effects of students’ residential neighborhood opportunity on the achievement gap and compare bused students living in low opportunity level neighborhoods to non-bused students also living in low opportunity level neighborhoods, to further study the effects of busing. We obtained the opportunity levels of all neighborhoods that students were living in at the time through the Open Communities Alliance opportunity map (Gaul 2015). The map divides Middletown into areas of low, moderate, and high opportunity based on a complex mixture of data about unemployment, property values, and general life chances. We mapped each student on this opportunity map, and assigned each student a corresponding opportunity level based on where they lived, ranging from 1 (low) to 3 (high).</w:t>
      </w:r>
    </w:p>
    <w:p w14:paraId="56C8CC1F" w14:textId="77777777" w:rsidR="00C613E1" w:rsidRPr="00472A9B" w:rsidRDefault="00C613E1" w:rsidP="00704D9E">
      <w:pPr>
        <w:pStyle w:val="Normal1"/>
        <w:spacing w:line="480" w:lineRule="auto"/>
        <w:outlineLvl w:val="0"/>
        <w:rPr>
          <w:rFonts w:ascii="Times" w:eastAsia="Times New Roman" w:hAnsi="Times" w:cs="Times New Roman"/>
          <w:b/>
          <w:i/>
          <w:sz w:val="24"/>
          <w:szCs w:val="24"/>
        </w:rPr>
      </w:pPr>
    </w:p>
    <w:p w14:paraId="26682376" w14:textId="77777777" w:rsidR="006F7C52" w:rsidRPr="00472A9B" w:rsidRDefault="00A245FA" w:rsidP="00704D9E">
      <w:pPr>
        <w:pStyle w:val="Normal1"/>
        <w:spacing w:line="480" w:lineRule="auto"/>
        <w:outlineLvl w:val="0"/>
        <w:rPr>
          <w:rFonts w:ascii="Times" w:hAnsi="Times"/>
        </w:rPr>
      </w:pPr>
      <w:r w:rsidRPr="00472A9B">
        <w:rPr>
          <w:rFonts w:ascii="Times" w:eastAsia="Times New Roman" w:hAnsi="Times" w:cs="Times New Roman"/>
          <w:b/>
          <w:i/>
          <w:sz w:val="24"/>
          <w:szCs w:val="24"/>
        </w:rPr>
        <w:t>Individual Factors</w:t>
      </w:r>
    </w:p>
    <w:p w14:paraId="0425245D" w14:textId="1E94E243" w:rsidR="006F7C52" w:rsidRPr="00472A9B" w:rsidRDefault="00C613E1" w:rsidP="00704D9E">
      <w:pPr>
        <w:pStyle w:val="Normal1"/>
        <w:spacing w:line="480" w:lineRule="auto"/>
        <w:outlineLvl w:val="0"/>
        <w:rPr>
          <w:rFonts w:ascii="Times" w:hAnsi="Times"/>
        </w:rPr>
      </w:pPr>
      <w:r w:rsidRPr="00472A9B">
        <w:rPr>
          <w:rFonts w:ascii="Times" w:eastAsia="Times New Roman" w:hAnsi="Times" w:cs="Times New Roman"/>
          <w:i/>
          <w:sz w:val="24"/>
          <w:szCs w:val="24"/>
        </w:rPr>
        <w:t>Race and E</w:t>
      </w:r>
      <w:r w:rsidR="00A245FA" w:rsidRPr="00472A9B">
        <w:rPr>
          <w:rFonts w:ascii="Times" w:eastAsia="Times New Roman" w:hAnsi="Times" w:cs="Times New Roman"/>
          <w:i/>
          <w:sz w:val="24"/>
          <w:szCs w:val="24"/>
        </w:rPr>
        <w:t>thnicity</w:t>
      </w:r>
    </w:p>
    <w:p w14:paraId="1FF0A3A2" w14:textId="77777777" w:rsidR="006F7C52" w:rsidRPr="00472A9B" w:rsidRDefault="00A245FA">
      <w:pPr>
        <w:pStyle w:val="Normal1"/>
        <w:spacing w:line="480" w:lineRule="auto"/>
        <w:ind w:firstLine="720"/>
        <w:rPr>
          <w:rFonts w:ascii="Times" w:hAnsi="Times"/>
        </w:rPr>
      </w:pPr>
      <w:r w:rsidRPr="00472A9B">
        <w:rPr>
          <w:rFonts w:ascii="Times" w:eastAsia="Times New Roman" w:hAnsi="Times" w:cs="Times New Roman"/>
          <w:sz w:val="24"/>
          <w:szCs w:val="24"/>
        </w:rPr>
        <w:t xml:space="preserve">We wanted to compare non-White students who were bused to non-White students who were not bused in order to see whether busing makes a difference in the racial achievement gap. Race and ethnicity is self-reported information by student families. It should be noted that the data can reflect issues commonly related to self-reporting of race and ethnicity. For example, different families of similar racial and ethnic backgrounds may self-identify differently on the survey, and it is especially complicated for families of mixed race or ethnicity. Options available to indicate race at </w:t>
      </w:r>
      <w:r w:rsidRPr="00472A9B">
        <w:rPr>
          <w:rFonts w:ascii="Times" w:eastAsia="Times New Roman" w:hAnsi="Times" w:cs="Times New Roman"/>
          <w:sz w:val="24"/>
          <w:szCs w:val="24"/>
        </w:rPr>
        <w:lastRenderedPageBreak/>
        <w:t xml:space="preserve">the time data were generated were American Indian, Asian, Black, White, and Hispanic. Although it is important to study each racial group separately, due to a small sample size we categorized the individuals into White and non-White groups. </w:t>
      </w:r>
    </w:p>
    <w:p w14:paraId="6DC238E5" w14:textId="77777777" w:rsidR="00A245FA" w:rsidRPr="00472A9B" w:rsidRDefault="00A245FA" w:rsidP="00B72F4D">
      <w:pPr>
        <w:pStyle w:val="Normal1"/>
        <w:spacing w:line="480" w:lineRule="auto"/>
        <w:ind w:firstLine="720"/>
        <w:rPr>
          <w:rFonts w:ascii="Times" w:hAnsi="Times"/>
        </w:rPr>
      </w:pPr>
      <w:r w:rsidRPr="00472A9B">
        <w:rPr>
          <w:rFonts w:ascii="Times" w:eastAsia="Times New Roman" w:hAnsi="Times" w:cs="Times New Roman"/>
          <w:sz w:val="24"/>
          <w:szCs w:val="24"/>
        </w:rPr>
        <w:t xml:space="preserve">For the purposes of our study we excluded Asian students because previous studies do not show a large achievement gap between Asian and White students, whereas there are noticeable achievement gaps between Black and White students as well as Hispanic and White students (see Literature Review).  Because only a small proportion of the students were Asian students, it did not reduce our sample size greatly (30 Asian Americans were excluded and we had a final number of 546 students). Therefore, following in line with previous studies, we decided to focus mainly on the achievement gap between Black/Hispanic and White students. </w:t>
      </w:r>
    </w:p>
    <w:p w14:paraId="704BA4C4" w14:textId="77777777" w:rsidR="00C613E1" w:rsidRPr="00472A9B" w:rsidRDefault="00C613E1">
      <w:pPr>
        <w:pStyle w:val="Normal1"/>
        <w:spacing w:line="480" w:lineRule="auto"/>
        <w:rPr>
          <w:rFonts w:ascii="Times" w:eastAsia="Times New Roman" w:hAnsi="Times" w:cs="Times New Roman"/>
          <w:i/>
          <w:sz w:val="24"/>
          <w:szCs w:val="24"/>
        </w:rPr>
      </w:pPr>
    </w:p>
    <w:p w14:paraId="4F0D8820" w14:textId="77777777" w:rsidR="006F7C52" w:rsidRPr="00472A9B" w:rsidRDefault="00A245FA">
      <w:pPr>
        <w:pStyle w:val="Normal1"/>
        <w:spacing w:line="480" w:lineRule="auto"/>
        <w:rPr>
          <w:rFonts w:ascii="Times" w:hAnsi="Times"/>
        </w:rPr>
      </w:pPr>
      <w:r w:rsidRPr="00472A9B">
        <w:rPr>
          <w:rFonts w:ascii="Times" w:eastAsia="Times New Roman" w:hAnsi="Times" w:cs="Times New Roman"/>
          <w:i/>
          <w:sz w:val="24"/>
          <w:szCs w:val="24"/>
        </w:rPr>
        <w:t>Free and Reduced Lunch Status (F/R Status)</w:t>
      </w:r>
    </w:p>
    <w:p w14:paraId="552C12DC" w14:textId="77777777" w:rsidR="006F7C52" w:rsidRPr="00472A9B" w:rsidRDefault="00A245FA">
      <w:pPr>
        <w:pStyle w:val="Normal1"/>
        <w:spacing w:line="480" w:lineRule="auto"/>
        <w:ind w:firstLine="720"/>
        <w:rPr>
          <w:rFonts w:ascii="Times" w:hAnsi="Times"/>
        </w:rPr>
      </w:pPr>
      <w:r w:rsidRPr="00472A9B">
        <w:rPr>
          <w:rFonts w:ascii="Times" w:eastAsia="Times New Roman" w:hAnsi="Times" w:cs="Times New Roman"/>
          <w:sz w:val="24"/>
          <w:szCs w:val="24"/>
        </w:rPr>
        <w:t xml:space="preserve">In order to examine the achievement gap according to student household income, we used free and reduced lunch status as an indicator of student household income. Students in need of financial aid may receive either free or reduced-price lunch at their schools. We also wanted to see if busing has any effect by comparing differences in low-income bused students to low-income non-bused students. </w:t>
      </w:r>
    </w:p>
    <w:p w14:paraId="16DC5698" w14:textId="38B07E4D" w:rsidR="008F3F60" w:rsidRPr="00472A9B" w:rsidRDefault="00A245FA" w:rsidP="00A245FA">
      <w:pPr>
        <w:pStyle w:val="Normal1"/>
        <w:spacing w:line="480" w:lineRule="auto"/>
        <w:ind w:firstLine="720"/>
        <w:rPr>
          <w:rFonts w:ascii="Times" w:hAnsi="Times"/>
        </w:rPr>
      </w:pPr>
      <w:r w:rsidRPr="00472A9B">
        <w:rPr>
          <w:rFonts w:ascii="Times" w:eastAsia="Times New Roman" w:hAnsi="Times" w:cs="Times New Roman"/>
          <w:sz w:val="24"/>
          <w:szCs w:val="24"/>
        </w:rPr>
        <w:t xml:space="preserve">In previous studies free and reduced lunch status has been considered an imperfect method of determining a student’s household income (Snyder 2015). Paying full price for lunch does not necessarily mean a student is of high income; it is </w:t>
      </w:r>
      <w:r w:rsidR="001A743B">
        <w:rPr>
          <w:rFonts w:ascii="Times" w:eastAsia="Times New Roman" w:hAnsi="Times" w:cs="Times New Roman"/>
          <w:sz w:val="24"/>
          <w:szCs w:val="24"/>
        </w:rPr>
        <w:t xml:space="preserve">possible for a student to be above the federal poverty level ($23,050 for a family of four) and </w:t>
      </w:r>
      <w:r w:rsidR="001A743B">
        <w:rPr>
          <w:rFonts w:ascii="Times" w:eastAsia="Times New Roman" w:hAnsi="Times" w:cs="Times New Roman"/>
          <w:sz w:val="24"/>
          <w:szCs w:val="24"/>
        </w:rPr>
        <w:lastRenderedPageBreak/>
        <w:t>below the livable wage recommended for a family of four in the United Way annual Household Survival Budget (64,689 for a family of four)</w:t>
      </w:r>
      <w:r w:rsidRPr="00472A9B">
        <w:rPr>
          <w:rFonts w:ascii="Times" w:eastAsia="Times New Roman" w:hAnsi="Times" w:cs="Times New Roman"/>
          <w:sz w:val="24"/>
          <w:szCs w:val="24"/>
          <w:vertAlign w:val="superscript"/>
        </w:rPr>
        <w:footnoteReference w:id="3"/>
      </w:r>
      <w:r w:rsidRPr="00472A9B">
        <w:rPr>
          <w:rFonts w:ascii="Times" w:eastAsia="Times New Roman" w:hAnsi="Times" w:cs="Times New Roman"/>
          <w:sz w:val="24"/>
          <w:szCs w:val="24"/>
        </w:rPr>
        <w:t xml:space="preserve">. However, there was no other way to indicate students’ income levels other than lunch status. Students were categorized into either free and/or reduced status or paid status, as reported in the datasets we received. </w:t>
      </w:r>
    </w:p>
    <w:p w14:paraId="5269A268" w14:textId="77777777" w:rsidR="006220B0" w:rsidRDefault="006220B0" w:rsidP="00704D9E">
      <w:pPr>
        <w:pStyle w:val="Normal1"/>
        <w:spacing w:line="480" w:lineRule="auto"/>
        <w:outlineLvl w:val="0"/>
        <w:rPr>
          <w:rFonts w:ascii="Times" w:eastAsia="Times New Roman" w:hAnsi="Times" w:cs="Times New Roman"/>
          <w:b/>
          <w:i/>
          <w:sz w:val="24"/>
          <w:szCs w:val="24"/>
        </w:rPr>
      </w:pPr>
    </w:p>
    <w:p w14:paraId="1DF2C270" w14:textId="104FC419" w:rsidR="006F7C52" w:rsidRPr="00472A9B" w:rsidRDefault="00A245FA" w:rsidP="00704D9E">
      <w:pPr>
        <w:pStyle w:val="Normal1"/>
        <w:spacing w:line="480" w:lineRule="auto"/>
        <w:outlineLvl w:val="0"/>
        <w:rPr>
          <w:rFonts w:ascii="Times" w:hAnsi="Times"/>
        </w:rPr>
      </w:pPr>
      <w:r w:rsidRPr="00472A9B">
        <w:rPr>
          <w:rFonts w:ascii="Times" w:eastAsia="Times New Roman" w:hAnsi="Times" w:cs="Times New Roman"/>
          <w:b/>
          <w:i/>
          <w:sz w:val="24"/>
          <w:szCs w:val="24"/>
        </w:rPr>
        <w:t>Indicators of High School Success</w:t>
      </w:r>
    </w:p>
    <w:p w14:paraId="051A0587" w14:textId="77777777" w:rsidR="00A245FA" w:rsidRPr="00472A9B" w:rsidRDefault="00A245FA" w:rsidP="00B72F4D">
      <w:pPr>
        <w:pStyle w:val="Normal1"/>
        <w:spacing w:line="480" w:lineRule="auto"/>
        <w:ind w:firstLine="720"/>
        <w:rPr>
          <w:rFonts w:ascii="Times" w:hAnsi="Times"/>
        </w:rPr>
      </w:pPr>
      <w:r w:rsidRPr="00472A9B">
        <w:rPr>
          <w:rFonts w:ascii="Times" w:eastAsia="Times New Roman" w:hAnsi="Times" w:cs="Times New Roman"/>
          <w:sz w:val="24"/>
          <w:szCs w:val="24"/>
        </w:rPr>
        <w:t>Our method of determining success among high school students utilized three different indicators: students’ post-graduation plans, high school average GPA, and senior year attendance. These are generally agreed upon as standard indicators of success for high school students in the literature.</w:t>
      </w:r>
    </w:p>
    <w:p w14:paraId="6533D3C3" w14:textId="77777777" w:rsidR="00C613E1" w:rsidRPr="00472A9B" w:rsidRDefault="00C613E1" w:rsidP="00704D9E">
      <w:pPr>
        <w:pStyle w:val="Normal1"/>
        <w:spacing w:line="480" w:lineRule="auto"/>
        <w:outlineLvl w:val="0"/>
        <w:rPr>
          <w:rFonts w:ascii="Times" w:eastAsia="Times New Roman" w:hAnsi="Times" w:cs="Times New Roman"/>
          <w:i/>
          <w:sz w:val="24"/>
          <w:szCs w:val="24"/>
        </w:rPr>
      </w:pPr>
    </w:p>
    <w:p w14:paraId="4BACA170" w14:textId="77777777" w:rsidR="006F7C52" w:rsidRPr="00472A9B" w:rsidRDefault="00A245FA" w:rsidP="00704D9E">
      <w:pPr>
        <w:pStyle w:val="Normal1"/>
        <w:spacing w:line="480" w:lineRule="auto"/>
        <w:outlineLvl w:val="0"/>
        <w:rPr>
          <w:rFonts w:ascii="Times" w:hAnsi="Times"/>
        </w:rPr>
      </w:pPr>
      <w:r w:rsidRPr="00472A9B">
        <w:rPr>
          <w:rFonts w:ascii="Times" w:eastAsia="Times New Roman" w:hAnsi="Times" w:cs="Times New Roman"/>
          <w:i/>
          <w:sz w:val="24"/>
          <w:szCs w:val="24"/>
        </w:rPr>
        <w:t>Post-Graduation Plans</w:t>
      </w:r>
    </w:p>
    <w:p w14:paraId="38BA13FD" w14:textId="77777777" w:rsidR="006F7C52" w:rsidRPr="00472A9B" w:rsidRDefault="00A245FA">
      <w:pPr>
        <w:pStyle w:val="Normal1"/>
        <w:spacing w:line="480" w:lineRule="auto"/>
        <w:ind w:firstLine="720"/>
        <w:rPr>
          <w:rFonts w:ascii="Times" w:hAnsi="Times"/>
        </w:rPr>
      </w:pPr>
      <w:r w:rsidRPr="00472A9B">
        <w:rPr>
          <w:rFonts w:ascii="Times" w:eastAsia="Times New Roman" w:hAnsi="Times" w:cs="Times New Roman"/>
          <w:sz w:val="24"/>
          <w:szCs w:val="24"/>
        </w:rPr>
        <w:t xml:space="preserve">Post-graduation information was self-reported and categorized into two groups: college and non-college. Within the non-college group, students reported military, workforce, trade/technical school, and unsure. While these show great variability and ideally should be looked at individually, we grouped them together due to the small sample size resulting from unreported post-graduation plans and inconsistent data (final number: 416 students). </w:t>
      </w:r>
    </w:p>
    <w:p w14:paraId="4F904B4B" w14:textId="77777777" w:rsidR="00C613E1" w:rsidRPr="00472A9B" w:rsidRDefault="00C613E1" w:rsidP="00704D9E">
      <w:pPr>
        <w:pStyle w:val="Normal1"/>
        <w:spacing w:line="480" w:lineRule="auto"/>
        <w:outlineLvl w:val="0"/>
        <w:rPr>
          <w:rFonts w:ascii="Times" w:eastAsia="Times New Roman" w:hAnsi="Times" w:cs="Times New Roman"/>
          <w:i/>
          <w:sz w:val="24"/>
          <w:szCs w:val="24"/>
        </w:rPr>
      </w:pPr>
    </w:p>
    <w:p w14:paraId="02D1E0FA" w14:textId="0B24454A" w:rsidR="000633A3" w:rsidRDefault="000633A3">
      <w:pPr>
        <w:rPr>
          <w:rFonts w:ascii="Times" w:eastAsia="Times New Roman" w:hAnsi="Times" w:cs="Times New Roman"/>
          <w:i/>
          <w:sz w:val="24"/>
          <w:szCs w:val="24"/>
        </w:rPr>
      </w:pPr>
    </w:p>
    <w:p w14:paraId="559DA3A1" w14:textId="20E16AFB" w:rsidR="006F7C52" w:rsidRPr="00472A9B" w:rsidRDefault="00A245FA" w:rsidP="00704D9E">
      <w:pPr>
        <w:pStyle w:val="Normal1"/>
        <w:spacing w:line="480" w:lineRule="auto"/>
        <w:outlineLvl w:val="0"/>
        <w:rPr>
          <w:rFonts w:ascii="Times" w:hAnsi="Times"/>
        </w:rPr>
      </w:pPr>
      <w:r w:rsidRPr="00472A9B">
        <w:rPr>
          <w:rFonts w:ascii="Times" w:eastAsia="Times New Roman" w:hAnsi="Times" w:cs="Times New Roman"/>
          <w:i/>
          <w:sz w:val="24"/>
          <w:szCs w:val="24"/>
        </w:rPr>
        <w:lastRenderedPageBreak/>
        <w:t>GPA</w:t>
      </w:r>
    </w:p>
    <w:p w14:paraId="1B9B45B6" w14:textId="77777777" w:rsidR="008F3F60" w:rsidRPr="00472A9B" w:rsidRDefault="00A245FA" w:rsidP="00A245FA">
      <w:pPr>
        <w:pStyle w:val="Normal1"/>
        <w:spacing w:line="480" w:lineRule="auto"/>
        <w:ind w:firstLine="720"/>
        <w:rPr>
          <w:rFonts w:ascii="Times" w:hAnsi="Times"/>
        </w:rPr>
      </w:pPr>
      <w:r w:rsidRPr="00472A9B">
        <w:rPr>
          <w:rFonts w:ascii="Times" w:eastAsia="Times New Roman" w:hAnsi="Times" w:cs="Times New Roman"/>
          <w:sz w:val="24"/>
          <w:szCs w:val="24"/>
        </w:rPr>
        <w:t xml:space="preserve">GPA was measured on a scale from 0 to 100.00. This variable was only available for the 2012 cohort because Middletown High School changed its system after this year. GPA for the following years are only available on individual student transcripts, which were unobtainable. This limited our analysis significantly by reducing an already small sample size (final number: 143 students). </w:t>
      </w:r>
    </w:p>
    <w:p w14:paraId="48B0765D" w14:textId="77777777" w:rsidR="000633A3" w:rsidRDefault="000633A3" w:rsidP="00704D9E">
      <w:pPr>
        <w:pStyle w:val="Normal1"/>
        <w:spacing w:line="480" w:lineRule="auto"/>
        <w:outlineLvl w:val="0"/>
        <w:rPr>
          <w:rFonts w:ascii="Times" w:eastAsia="Times New Roman" w:hAnsi="Times" w:cs="Times New Roman"/>
          <w:i/>
          <w:sz w:val="24"/>
          <w:szCs w:val="24"/>
        </w:rPr>
      </w:pPr>
    </w:p>
    <w:p w14:paraId="2ECE1203" w14:textId="7B34D80A" w:rsidR="006F7C52" w:rsidRPr="00472A9B" w:rsidRDefault="00A245FA" w:rsidP="00704D9E">
      <w:pPr>
        <w:pStyle w:val="Normal1"/>
        <w:spacing w:line="480" w:lineRule="auto"/>
        <w:outlineLvl w:val="0"/>
        <w:rPr>
          <w:rFonts w:ascii="Times" w:hAnsi="Times"/>
        </w:rPr>
      </w:pPr>
      <w:r w:rsidRPr="00472A9B">
        <w:rPr>
          <w:rFonts w:ascii="Times" w:eastAsia="Times New Roman" w:hAnsi="Times" w:cs="Times New Roman"/>
          <w:i/>
          <w:sz w:val="24"/>
          <w:szCs w:val="24"/>
        </w:rPr>
        <w:t>Senior Year Attendance</w:t>
      </w:r>
    </w:p>
    <w:p w14:paraId="3295CE17" w14:textId="18C22206" w:rsidR="00A245FA" w:rsidRPr="00472A9B" w:rsidRDefault="00A245FA" w:rsidP="00B72F4D">
      <w:pPr>
        <w:pStyle w:val="Normal1"/>
        <w:spacing w:line="480" w:lineRule="auto"/>
        <w:ind w:firstLine="720"/>
        <w:rPr>
          <w:rFonts w:ascii="Times" w:hAnsi="Times"/>
        </w:rPr>
      </w:pPr>
      <w:r w:rsidRPr="00472A9B">
        <w:rPr>
          <w:rFonts w:ascii="Times" w:eastAsia="Times New Roman" w:hAnsi="Times" w:cs="Times New Roman"/>
          <w:sz w:val="24"/>
          <w:szCs w:val="24"/>
        </w:rPr>
        <w:t xml:space="preserve">Senior year attendance was measured as a percentage of days of attendance out of days of enrollment. This variable was available for the classes of 2012 and 2013 but not for 2014. For 2014, we received two different datasets on attendance for each student that </w:t>
      </w:r>
      <w:r w:rsidR="00C613E1" w:rsidRPr="00472A9B">
        <w:rPr>
          <w:rFonts w:ascii="Times" w:eastAsia="Times New Roman" w:hAnsi="Times" w:cs="Times New Roman"/>
          <w:sz w:val="24"/>
          <w:szCs w:val="24"/>
        </w:rPr>
        <w:t>was</w:t>
      </w:r>
      <w:r w:rsidRPr="00472A9B">
        <w:rPr>
          <w:rFonts w:ascii="Times" w:eastAsia="Times New Roman" w:hAnsi="Times" w:cs="Times New Roman"/>
          <w:sz w:val="24"/>
          <w:szCs w:val="24"/>
        </w:rPr>
        <w:t xml:space="preserve"> inconsistent with one </w:t>
      </w:r>
      <w:r w:rsidR="00C613E1" w:rsidRPr="00472A9B">
        <w:rPr>
          <w:rFonts w:ascii="Times" w:eastAsia="Times New Roman" w:hAnsi="Times" w:cs="Times New Roman"/>
          <w:sz w:val="24"/>
          <w:szCs w:val="24"/>
        </w:rPr>
        <w:t>another;</w:t>
      </w:r>
      <w:r w:rsidRPr="00472A9B">
        <w:rPr>
          <w:rFonts w:ascii="Times" w:eastAsia="Times New Roman" w:hAnsi="Times" w:cs="Times New Roman"/>
          <w:sz w:val="24"/>
          <w:szCs w:val="24"/>
        </w:rPr>
        <w:t xml:space="preserve"> therefore we did not include this variable in our analysis for that year (final number: 300 students).</w:t>
      </w:r>
    </w:p>
    <w:p w14:paraId="7E299F85" w14:textId="77777777" w:rsidR="00C613E1" w:rsidRPr="00472A9B" w:rsidRDefault="00C613E1" w:rsidP="00704D9E">
      <w:pPr>
        <w:pStyle w:val="Normal1"/>
        <w:spacing w:line="480" w:lineRule="auto"/>
        <w:outlineLvl w:val="0"/>
        <w:rPr>
          <w:rFonts w:ascii="Times" w:eastAsia="Times New Roman" w:hAnsi="Times" w:cs="Times New Roman"/>
          <w:b/>
          <w:i/>
          <w:sz w:val="24"/>
          <w:szCs w:val="24"/>
        </w:rPr>
      </w:pPr>
    </w:p>
    <w:p w14:paraId="38100965" w14:textId="77777777" w:rsidR="006F7C52" w:rsidRPr="00472A9B" w:rsidRDefault="00A245FA" w:rsidP="00704D9E">
      <w:pPr>
        <w:pStyle w:val="Normal1"/>
        <w:spacing w:line="480" w:lineRule="auto"/>
        <w:outlineLvl w:val="0"/>
        <w:rPr>
          <w:rFonts w:ascii="Times" w:hAnsi="Times"/>
        </w:rPr>
      </w:pPr>
      <w:r w:rsidRPr="00472A9B">
        <w:rPr>
          <w:rFonts w:ascii="Times" w:eastAsia="Times New Roman" w:hAnsi="Times" w:cs="Times New Roman"/>
          <w:b/>
          <w:i/>
          <w:sz w:val="24"/>
          <w:szCs w:val="24"/>
        </w:rPr>
        <w:t>Additional Variables</w:t>
      </w:r>
    </w:p>
    <w:p w14:paraId="5A4534A4" w14:textId="77777777" w:rsidR="006F7C52" w:rsidRPr="00472A9B" w:rsidRDefault="00A245FA">
      <w:pPr>
        <w:pStyle w:val="Normal1"/>
        <w:spacing w:line="480" w:lineRule="auto"/>
        <w:ind w:firstLine="720"/>
        <w:rPr>
          <w:rFonts w:ascii="Times" w:hAnsi="Times"/>
        </w:rPr>
      </w:pPr>
      <w:r w:rsidRPr="00472A9B">
        <w:rPr>
          <w:rFonts w:ascii="Times" w:eastAsia="Times New Roman" w:hAnsi="Times" w:cs="Times New Roman"/>
          <w:sz w:val="24"/>
          <w:szCs w:val="24"/>
        </w:rPr>
        <w:t xml:space="preserve">Our current data only allowed us to look at students who had completed high school. We were also unable to obtain data on whether students who left the school system graduated high school elsewhere because Middletown Public Schools does not keep track of these students. Additionally, since these data were collected for twelfth grade students only, students who left prior to grade twelve were not included in our analysis. </w:t>
      </w:r>
    </w:p>
    <w:p w14:paraId="2C016653" w14:textId="77777777" w:rsidR="006F7C52" w:rsidRPr="00472A9B" w:rsidRDefault="006F7C52">
      <w:pPr>
        <w:pStyle w:val="Normal1"/>
        <w:spacing w:line="480" w:lineRule="auto"/>
        <w:ind w:firstLine="720"/>
        <w:rPr>
          <w:rFonts w:ascii="Times" w:hAnsi="Times"/>
        </w:rPr>
      </w:pPr>
    </w:p>
    <w:p w14:paraId="4CBF4376" w14:textId="77777777" w:rsidR="006F7C52" w:rsidRPr="00472A9B" w:rsidRDefault="00A245FA" w:rsidP="00704D9E">
      <w:pPr>
        <w:pStyle w:val="Normal1"/>
        <w:spacing w:line="480" w:lineRule="auto"/>
        <w:outlineLvl w:val="0"/>
        <w:rPr>
          <w:rFonts w:ascii="Times" w:hAnsi="Times"/>
        </w:rPr>
      </w:pPr>
      <w:r w:rsidRPr="00472A9B">
        <w:rPr>
          <w:rFonts w:ascii="Times" w:eastAsia="Times New Roman" w:hAnsi="Times" w:cs="Times New Roman"/>
          <w:b/>
          <w:sz w:val="24"/>
          <w:szCs w:val="24"/>
        </w:rPr>
        <w:t>Statistical Analysis</w:t>
      </w:r>
    </w:p>
    <w:p w14:paraId="608BE061" w14:textId="77777777" w:rsidR="006F7C52" w:rsidRPr="00472A9B" w:rsidRDefault="00A245FA">
      <w:pPr>
        <w:pStyle w:val="Normal1"/>
        <w:spacing w:line="480" w:lineRule="auto"/>
        <w:ind w:firstLine="720"/>
        <w:rPr>
          <w:rFonts w:ascii="Times" w:hAnsi="Times"/>
        </w:rPr>
      </w:pPr>
      <w:r w:rsidRPr="00472A9B">
        <w:rPr>
          <w:rFonts w:ascii="Times" w:eastAsia="Times New Roman" w:hAnsi="Times" w:cs="Times New Roman"/>
          <w:sz w:val="24"/>
          <w:szCs w:val="24"/>
        </w:rPr>
        <w:lastRenderedPageBreak/>
        <w:t xml:space="preserve">All statistical analyses were performed using Stata software package to identify any achievement gaps in individual and structural factors. </w:t>
      </w:r>
    </w:p>
    <w:p w14:paraId="712BD342" w14:textId="6E47BD32" w:rsidR="006F7C52" w:rsidRPr="00472A9B" w:rsidRDefault="00A245FA">
      <w:pPr>
        <w:pStyle w:val="Normal1"/>
        <w:spacing w:line="480" w:lineRule="auto"/>
        <w:ind w:firstLine="720"/>
        <w:rPr>
          <w:rFonts w:ascii="Times" w:hAnsi="Times"/>
        </w:rPr>
      </w:pPr>
      <w:r w:rsidRPr="00472A9B">
        <w:rPr>
          <w:rFonts w:ascii="Times" w:eastAsia="Times New Roman" w:hAnsi="Times" w:cs="Times New Roman"/>
          <w:sz w:val="24"/>
          <w:szCs w:val="24"/>
        </w:rPr>
        <w:t>Logistic regressions</w:t>
      </w:r>
      <w:r w:rsidRPr="00472A9B">
        <w:rPr>
          <w:rFonts w:ascii="Times" w:eastAsia="Times New Roman" w:hAnsi="Times" w:cs="Times New Roman"/>
          <w:sz w:val="24"/>
          <w:szCs w:val="24"/>
          <w:vertAlign w:val="superscript"/>
        </w:rPr>
        <w:footnoteReference w:id="4"/>
      </w:r>
      <w:r w:rsidRPr="00472A9B">
        <w:rPr>
          <w:rFonts w:ascii="Times" w:eastAsia="Times New Roman" w:hAnsi="Times" w:cs="Times New Roman"/>
          <w:sz w:val="24"/>
          <w:szCs w:val="24"/>
        </w:rPr>
        <w:t xml:space="preserve"> were performed to investigate the effects of our studied structural and individual factors on students’ college attendance. Linear regressions</w:t>
      </w:r>
      <w:r w:rsidRPr="00472A9B">
        <w:rPr>
          <w:rFonts w:ascii="Times" w:eastAsia="Times New Roman" w:hAnsi="Times" w:cs="Times New Roman"/>
          <w:sz w:val="24"/>
          <w:szCs w:val="24"/>
          <w:vertAlign w:val="superscript"/>
        </w:rPr>
        <w:footnoteReference w:id="5"/>
      </w:r>
      <w:r w:rsidRPr="00472A9B">
        <w:rPr>
          <w:rFonts w:ascii="Times" w:eastAsia="Times New Roman" w:hAnsi="Times" w:cs="Times New Roman"/>
          <w:sz w:val="24"/>
          <w:szCs w:val="24"/>
        </w:rPr>
        <w:t xml:space="preserve"> were similarly performed to investigate the effects of our studied structural and individual factors on high school GPA and attendance.  P-values</w:t>
      </w:r>
      <w:r w:rsidR="00472A9B" w:rsidRPr="00472A9B">
        <w:rPr>
          <w:rStyle w:val="FootnoteReference"/>
          <w:rFonts w:ascii="Times" w:eastAsia="Times New Roman" w:hAnsi="Times" w:cs="Times New Roman"/>
          <w:sz w:val="24"/>
          <w:szCs w:val="24"/>
        </w:rPr>
        <w:footnoteReference w:id="6"/>
      </w:r>
      <w:r w:rsidRPr="00472A9B">
        <w:rPr>
          <w:rFonts w:ascii="Times" w:eastAsia="Times New Roman" w:hAnsi="Times" w:cs="Times New Roman"/>
          <w:sz w:val="24"/>
          <w:szCs w:val="24"/>
        </w:rPr>
        <w:t xml:space="preserve"> less than 0.05 were considered significant and between 0.05 and 0.10 were considered marginally significant, which suggests studied factors may have an impact on the achievement gap.</w:t>
      </w:r>
    </w:p>
    <w:p w14:paraId="39548C01" w14:textId="77777777" w:rsidR="00A245FA" w:rsidRPr="00472A9B" w:rsidRDefault="00A245FA">
      <w:pPr>
        <w:pStyle w:val="Normal1"/>
        <w:spacing w:line="480" w:lineRule="auto"/>
        <w:rPr>
          <w:rFonts w:ascii="Times" w:hAnsi="Times"/>
        </w:rPr>
      </w:pPr>
    </w:p>
    <w:p w14:paraId="7B8BD41B" w14:textId="77777777" w:rsidR="006F7C52" w:rsidRPr="00472A9B" w:rsidRDefault="00A245FA" w:rsidP="00704D9E">
      <w:pPr>
        <w:pStyle w:val="Normal1"/>
        <w:spacing w:line="480" w:lineRule="auto"/>
        <w:outlineLvl w:val="0"/>
        <w:rPr>
          <w:rFonts w:ascii="Times" w:hAnsi="Times"/>
        </w:rPr>
      </w:pPr>
      <w:r w:rsidRPr="00472A9B">
        <w:rPr>
          <w:rFonts w:ascii="Times" w:eastAsia="Times New Roman" w:hAnsi="Times" w:cs="Times New Roman"/>
          <w:b/>
          <w:sz w:val="24"/>
          <w:szCs w:val="24"/>
        </w:rPr>
        <w:t>Effects of Busing on the Achievement Gap</w:t>
      </w:r>
    </w:p>
    <w:p w14:paraId="3E551688" w14:textId="77777777" w:rsidR="006F7C52" w:rsidRPr="00472A9B" w:rsidRDefault="00A245FA">
      <w:pPr>
        <w:pStyle w:val="Normal1"/>
        <w:spacing w:line="480" w:lineRule="auto"/>
        <w:ind w:firstLine="720"/>
        <w:rPr>
          <w:rFonts w:ascii="Times" w:hAnsi="Times"/>
        </w:rPr>
      </w:pPr>
      <w:r w:rsidRPr="00472A9B">
        <w:rPr>
          <w:rFonts w:ascii="Times" w:eastAsia="Times New Roman" w:hAnsi="Times" w:cs="Times New Roman"/>
          <w:sz w:val="24"/>
          <w:szCs w:val="24"/>
        </w:rPr>
        <w:t xml:space="preserve">Our central question was whether students’ busing status affects the high school achievement gap. Specifically, we explored whether students who were bused to a school in a neighborhood other than their own have better high school outcomes than similar students who were not bused and living in the same neighborhood. Because  we did not have a large enough sample size, we compared bused students who attended all schools to non-bused students who attended low-resourced schools (Macdonough, Bielefield, and Lawrence). We chose to compare bused students to non-bused students from low-resourced schools because we wanted to have a control group for bused students, essentially simulating what the experience of bused students would have been had they not been relocated to another school. Because most of the bused students observed would </w:t>
      </w:r>
      <w:r w:rsidRPr="00472A9B">
        <w:rPr>
          <w:rFonts w:ascii="Times" w:eastAsia="Times New Roman" w:hAnsi="Times" w:cs="Times New Roman"/>
          <w:sz w:val="24"/>
          <w:szCs w:val="24"/>
        </w:rPr>
        <w:lastRenderedPageBreak/>
        <w:t>have otherwise attended a low-resourced school, we chose this as a comparison group to ensure our data were not skewed by students who had attended high resource elementary schools.</w:t>
      </w:r>
    </w:p>
    <w:p w14:paraId="614E29A9" w14:textId="77777777" w:rsidR="008F3F60" w:rsidRPr="00472A9B" w:rsidRDefault="008F3F60">
      <w:pPr>
        <w:pStyle w:val="Normal1"/>
        <w:spacing w:line="480" w:lineRule="auto"/>
        <w:rPr>
          <w:rFonts w:ascii="Times" w:hAnsi="Times"/>
        </w:rPr>
      </w:pPr>
    </w:p>
    <w:p w14:paraId="0EA11276" w14:textId="77777777" w:rsidR="006F7C52" w:rsidRPr="00472A9B" w:rsidRDefault="00A245FA" w:rsidP="00704D9E">
      <w:pPr>
        <w:pStyle w:val="Normal1"/>
        <w:spacing w:line="480" w:lineRule="auto"/>
        <w:outlineLvl w:val="0"/>
        <w:rPr>
          <w:rFonts w:ascii="Times" w:hAnsi="Times"/>
        </w:rPr>
      </w:pPr>
      <w:r w:rsidRPr="00472A9B">
        <w:rPr>
          <w:rFonts w:ascii="Times" w:eastAsia="Times New Roman" w:hAnsi="Times" w:cs="Times New Roman"/>
          <w:b/>
          <w:sz w:val="28"/>
          <w:szCs w:val="28"/>
        </w:rPr>
        <w:t>Results</w:t>
      </w:r>
    </w:p>
    <w:p w14:paraId="544DF914" w14:textId="77777777" w:rsidR="006F7C52" w:rsidRPr="00472A9B" w:rsidRDefault="00A245FA" w:rsidP="00704D9E">
      <w:pPr>
        <w:pStyle w:val="Normal1"/>
        <w:spacing w:line="480" w:lineRule="auto"/>
        <w:outlineLvl w:val="0"/>
        <w:rPr>
          <w:rFonts w:ascii="Times" w:hAnsi="Times"/>
        </w:rPr>
      </w:pPr>
      <w:r w:rsidRPr="00472A9B">
        <w:rPr>
          <w:rFonts w:ascii="Times" w:eastAsia="Times New Roman" w:hAnsi="Times" w:cs="Times New Roman"/>
          <w:b/>
          <w:sz w:val="24"/>
          <w:szCs w:val="24"/>
        </w:rPr>
        <w:t>Identifying Trends</w:t>
      </w:r>
    </w:p>
    <w:p w14:paraId="4E5967A8" w14:textId="77777777" w:rsidR="006F7C52" w:rsidRPr="00472A9B" w:rsidRDefault="00A245FA">
      <w:pPr>
        <w:pStyle w:val="Normal1"/>
        <w:spacing w:line="480" w:lineRule="auto"/>
        <w:rPr>
          <w:rFonts w:ascii="Times" w:hAnsi="Times"/>
        </w:rPr>
      </w:pPr>
      <w:r w:rsidRPr="00472A9B">
        <w:rPr>
          <w:rFonts w:ascii="Times" w:eastAsia="Times New Roman" w:hAnsi="Times" w:cs="Times New Roman"/>
          <w:sz w:val="24"/>
          <w:szCs w:val="24"/>
        </w:rPr>
        <w:tab/>
        <w:t>We investigated each structural and individual factor by performing descriptive analyses to identify any trends indicating an achievement gap in Middletown. We caution the reader, once again, that all data we report below should be taken with a large grain of salt, as the data problems we have described may have distorted our analysis.</w:t>
      </w:r>
    </w:p>
    <w:p w14:paraId="6A9FFE4B" w14:textId="77777777" w:rsidR="00C613E1" w:rsidRPr="00472A9B" w:rsidRDefault="00C613E1" w:rsidP="00704D9E">
      <w:pPr>
        <w:pStyle w:val="Normal1"/>
        <w:spacing w:line="480" w:lineRule="auto"/>
        <w:outlineLvl w:val="0"/>
        <w:rPr>
          <w:rFonts w:ascii="Times" w:eastAsia="Times New Roman" w:hAnsi="Times" w:cs="Times New Roman"/>
          <w:b/>
          <w:i/>
          <w:sz w:val="24"/>
          <w:szCs w:val="24"/>
        </w:rPr>
      </w:pPr>
    </w:p>
    <w:p w14:paraId="56EA6761" w14:textId="77777777" w:rsidR="006F7C52" w:rsidRPr="00472A9B" w:rsidRDefault="00A245FA" w:rsidP="00704D9E">
      <w:pPr>
        <w:pStyle w:val="Normal1"/>
        <w:spacing w:line="480" w:lineRule="auto"/>
        <w:outlineLvl w:val="0"/>
        <w:rPr>
          <w:rFonts w:ascii="Times" w:hAnsi="Times"/>
        </w:rPr>
      </w:pPr>
      <w:r w:rsidRPr="00472A9B">
        <w:rPr>
          <w:rFonts w:ascii="Times" w:eastAsia="Times New Roman" w:hAnsi="Times" w:cs="Times New Roman"/>
          <w:b/>
          <w:i/>
          <w:sz w:val="24"/>
          <w:szCs w:val="24"/>
        </w:rPr>
        <w:t>Structural Factors</w:t>
      </w:r>
    </w:p>
    <w:p w14:paraId="798CDBC9" w14:textId="77777777" w:rsidR="006F7C52" w:rsidRPr="00472A9B" w:rsidRDefault="00A245FA" w:rsidP="00704D9E">
      <w:pPr>
        <w:pStyle w:val="Normal1"/>
        <w:spacing w:line="480" w:lineRule="auto"/>
        <w:outlineLvl w:val="0"/>
        <w:rPr>
          <w:rFonts w:ascii="Times" w:hAnsi="Times"/>
        </w:rPr>
      </w:pPr>
      <w:r w:rsidRPr="00472A9B">
        <w:rPr>
          <w:rFonts w:ascii="Times" w:eastAsia="Times New Roman" w:hAnsi="Times" w:cs="Times New Roman"/>
          <w:i/>
          <w:sz w:val="24"/>
          <w:szCs w:val="24"/>
        </w:rPr>
        <w:t>Elementary School</w:t>
      </w:r>
    </w:p>
    <w:p w14:paraId="2BD8AF46" w14:textId="77777777" w:rsidR="008F3F60" w:rsidRPr="00472A9B" w:rsidRDefault="00A245FA" w:rsidP="00A245FA">
      <w:pPr>
        <w:pStyle w:val="Normal1"/>
        <w:spacing w:line="480" w:lineRule="auto"/>
        <w:ind w:firstLine="720"/>
        <w:rPr>
          <w:rFonts w:ascii="Times" w:hAnsi="Times"/>
        </w:rPr>
      </w:pPr>
      <w:r w:rsidRPr="00472A9B">
        <w:rPr>
          <w:rFonts w:ascii="Times" w:eastAsia="Times New Roman" w:hAnsi="Times" w:cs="Times New Roman"/>
          <w:sz w:val="24"/>
          <w:szCs w:val="24"/>
        </w:rPr>
        <w:t xml:space="preserve">We found that, for the majority of students in our study, high school GPA, senior year attendance, and post-graduate plans were similar for students who had attended any elementary school with the notable exception of students at Macdonough. Macdonough had the lowest mean high school GPA of 75.32 compared to the range of 80.06 to 84.27 for the other schools, as well as the lowest student attendance with an average rate of 90.93%. Noticeably, Macdonough also had the lowest percentage of students attending college after graduation (see </w:t>
      </w:r>
      <w:r w:rsidRPr="00472A9B">
        <w:rPr>
          <w:rFonts w:ascii="Times" w:eastAsia="Times New Roman" w:hAnsi="Times" w:cs="Times New Roman"/>
          <w:b/>
          <w:sz w:val="24"/>
          <w:szCs w:val="24"/>
        </w:rPr>
        <w:t>Table 4</w:t>
      </w:r>
      <w:r w:rsidRPr="00472A9B">
        <w:rPr>
          <w:rFonts w:ascii="Times" w:eastAsia="Times New Roman" w:hAnsi="Times" w:cs="Times New Roman"/>
          <w:sz w:val="24"/>
          <w:szCs w:val="24"/>
        </w:rPr>
        <w:t>).</w:t>
      </w:r>
    </w:p>
    <w:p w14:paraId="32C8D0A5" w14:textId="77777777" w:rsidR="00B72F4D" w:rsidRPr="00472A9B" w:rsidRDefault="00B72F4D">
      <w:pPr>
        <w:pStyle w:val="Normal1"/>
        <w:spacing w:line="240" w:lineRule="auto"/>
        <w:rPr>
          <w:rFonts w:ascii="Times" w:eastAsia="Times New Roman" w:hAnsi="Times" w:cs="Times New Roman"/>
          <w:b/>
          <w:sz w:val="24"/>
          <w:szCs w:val="24"/>
        </w:rPr>
      </w:pPr>
    </w:p>
    <w:p w14:paraId="5CF916F7" w14:textId="77777777" w:rsidR="006F7C52" w:rsidRPr="00472A9B" w:rsidRDefault="00A245FA">
      <w:pPr>
        <w:pStyle w:val="Normal1"/>
        <w:spacing w:line="240" w:lineRule="auto"/>
        <w:rPr>
          <w:rFonts w:ascii="Times" w:hAnsi="Times"/>
        </w:rPr>
      </w:pPr>
      <w:r w:rsidRPr="00472A9B">
        <w:rPr>
          <w:rFonts w:ascii="Times" w:eastAsia="Times New Roman" w:hAnsi="Times" w:cs="Times New Roman"/>
          <w:b/>
          <w:sz w:val="24"/>
          <w:szCs w:val="24"/>
        </w:rPr>
        <w:t xml:space="preserve">Table 4: </w:t>
      </w:r>
      <w:r w:rsidRPr="00472A9B">
        <w:rPr>
          <w:rFonts w:ascii="Times" w:eastAsia="Times New Roman" w:hAnsi="Times" w:cs="Times New Roman"/>
          <w:sz w:val="24"/>
          <w:szCs w:val="24"/>
        </w:rPr>
        <w:t>Mean High School GPA, Mean Attendance Rate and Reported Post-Graduate Plans for Each Elementary School.</w:t>
      </w:r>
    </w:p>
    <w:p w14:paraId="5AF2F771" w14:textId="77777777" w:rsidR="006F7C52" w:rsidRPr="00472A9B" w:rsidRDefault="006F7C52">
      <w:pPr>
        <w:pStyle w:val="Normal1"/>
        <w:spacing w:line="240" w:lineRule="auto"/>
        <w:rPr>
          <w:rFonts w:ascii="Times" w:hAnsi="Times"/>
        </w:rPr>
      </w:pPr>
    </w:p>
    <w:tbl>
      <w:tblPr>
        <w:tblStyle w:val="a2"/>
        <w:tblW w:w="9570" w:type="dxa"/>
        <w:tblInd w:w="-340" w:type="dxa"/>
        <w:tblBorders>
          <w:top w:val="nil"/>
          <w:left w:val="nil"/>
          <w:bottom w:val="nil"/>
          <w:right w:val="nil"/>
          <w:insideH w:val="nil"/>
          <w:insideV w:val="nil"/>
        </w:tblBorders>
        <w:tblLayout w:type="fixed"/>
        <w:tblLook w:val="0600" w:firstRow="0" w:lastRow="0" w:firstColumn="0" w:lastColumn="0" w:noHBand="1" w:noVBand="1"/>
      </w:tblPr>
      <w:tblGrid>
        <w:gridCol w:w="1635"/>
        <w:gridCol w:w="1110"/>
        <w:gridCol w:w="829"/>
        <w:gridCol w:w="1134"/>
        <w:gridCol w:w="1352"/>
        <w:gridCol w:w="1545"/>
        <w:gridCol w:w="1080"/>
        <w:gridCol w:w="885"/>
      </w:tblGrid>
      <w:tr w:rsidR="006F7C52" w:rsidRPr="00472A9B" w14:paraId="24F532D6" w14:textId="77777777" w:rsidTr="00DE642D">
        <w:trPr>
          <w:trHeight w:val="440"/>
        </w:trPr>
        <w:tc>
          <w:tcPr>
            <w:tcW w:w="1635" w:type="dxa"/>
            <w:tcBorders>
              <w:top w:val="single" w:sz="4" w:space="0" w:color="000000"/>
              <w:left w:val="single" w:sz="4" w:space="0" w:color="000000"/>
              <w:bottom w:val="single" w:sz="4" w:space="0" w:color="000000"/>
              <w:right w:val="single" w:sz="4" w:space="0" w:color="000000"/>
            </w:tcBorders>
            <w:shd w:val="clear" w:color="auto" w:fill="D9D9D9"/>
          </w:tcPr>
          <w:p w14:paraId="360B919A" w14:textId="77777777" w:rsidR="006F7C52" w:rsidRPr="00472A9B" w:rsidRDefault="006F7C52">
            <w:pPr>
              <w:pStyle w:val="Normal1"/>
              <w:spacing w:line="480" w:lineRule="auto"/>
              <w:contextualSpacing w:val="0"/>
              <w:rPr>
                <w:rFonts w:ascii="Times" w:hAnsi="Times"/>
              </w:rPr>
            </w:pPr>
          </w:p>
        </w:tc>
        <w:tc>
          <w:tcPr>
            <w:tcW w:w="1939" w:type="dxa"/>
            <w:gridSpan w:val="2"/>
            <w:tcBorders>
              <w:top w:val="single" w:sz="4" w:space="0" w:color="000000"/>
              <w:left w:val="single" w:sz="4" w:space="0" w:color="000000"/>
              <w:bottom w:val="single" w:sz="4" w:space="0" w:color="000000"/>
              <w:right w:val="single" w:sz="4" w:space="0" w:color="000000"/>
            </w:tcBorders>
            <w:shd w:val="clear" w:color="auto" w:fill="D9D9D9"/>
          </w:tcPr>
          <w:p w14:paraId="74DD9BD5" w14:textId="77777777" w:rsidR="006F7C52" w:rsidRPr="00472A9B" w:rsidRDefault="00A245FA">
            <w:pPr>
              <w:pStyle w:val="Normal1"/>
              <w:spacing w:line="480" w:lineRule="auto"/>
              <w:contextualSpacing w:val="0"/>
              <w:jc w:val="center"/>
              <w:rPr>
                <w:rFonts w:ascii="Times" w:hAnsi="Times"/>
              </w:rPr>
            </w:pPr>
            <w:r w:rsidRPr="00472A9B">
              <w:rPr>
                <w:rFonts w:ascii="Times" w:eastAsia="Times New Roman" w:hAnsi="Times" w:cs="Times New Roman"/>
                <w:b/>
                <w:sz w:val="24"/>
                <w:szCs w:val="24"/>
                <w:shd w:val="clear" w:color="auto" w:fill="D9D9D9"/>
              </w:rPr>
              <w:t>GPA</w:t>
            </w:r>
          </w:p>
        </w:tc>
        <w:tc>
          <w:tcPr>
            <w:tcW w:w="2486" w:type="dxa"/>
            <w:gridSpan w:val="2"/>
            <w:tcBorders>
              <w:top w:val="single" w:sz="4" w:space="0" w:color="000000"/>
              <w:left w:val="single" w:sz="4" w:space="0" w:color="000000"/>
              <w:bottom w:val="single" w:sz="4" w:space="0" w:color="000000"/>
              <w:right w:val="single" w:sz="4" w:space="0" w:color="000000"/>
            </w:tcBorders>
            <w:shd w:val="clear" w:color="auto" w:fill="D9D9D9"/>
          </w:tcPr>
          <w:p w14:paraId="74B020E1" w14:textId="77777777" w:rsidR="006F7C52" w:rsidRPr="00472A9B" w:rsidRDefault="00A245FA">
            <w:pPr>
              <w:pStyle w:val="Normal1"/>
              <w:spacing w:line="480" w:lineRule="auto"/>
              <w:contextualSpacing w:val="0"/>
              <w:jc w:val="center"/>
              <w:rPr>
                <w:rFonts w:ascii="Times" w:hAnsi="Times"/>
              </w:rPr>
            </w:pPr>
            <w:r w:rsidRPr="00472A9B">
              <w:rPr>
                <w:rFonts w:ascii="Times" w:eastAsia="Times New Roman" w:hAnsi="Times" w:cs="Times New Roman"/>
                <w:b/>
                <w:sz w:val="24"/>
                <w:szCs w:val="24"/>
                <w:shd w:val="clear" w:color="auto" w:fill="D9D9D9"/>
              </w:rPr>
              <w:t>Attendance</w:t>
            </w:r>
          </w:p>
        </w:tc>
        <w:tc>
          <w:tcPr>
            <w:tcW w:w="2625" w:type="dxa"/>
            <w:gridSpan w:val="2"/>
            <w:tcBorders>
              <w:top w:val="single" w:sz="4" w:space="0" w:color="000000"/>
              <w:left w:val="single" w:sz="4" w:space="0" w:color="000000"/>
              <w:bottom w:val="single" w:sz="4" w:space="0" w:color="000000"/>
              <w:right w:val="single" w:sz="4" w:space="0" w:color="000000"/>
            </w:tcBorders>
            <w:shd w:val="clear" w:color="auto" w:fill="D9D9D9"/>
          </w:tcPr>
          <w:p w14:paraId="23EA4429" w14:textId="77777777" w:rsidR="006F7C52" w:rsidRPr="00472A9B" w:rsidRDefault="00A245FA">
            <w:pPr>
              <w:pStyle w:val="Normal1"/>
              <w:spacing w:line="480" w:lineRule="auto"/>
              <w:contextualSpacing w:val="0"/>
              <w:jc w:val="center"/>
              <w:rPr>
                <w:rFonts w:ascii="Times" w:hAnsi="Times"/>
              </w:rPr>
            </w:pPr>
            <w:r w:rsidRPr="00472A9B">
              <w:rPr>
                <w:rFonts w:ascii="Times" w:eastAsia="Times New Roman" w:hAnsi="Times" w:cs="Times New Roman"/>
                <w:b/>
                <w:sz w:val="24"/>
                <w:szCs w:val="24"/>
                <w:shd w:val="clear" w:color="auto" w:fill="D9D9D9"/>
              </w:rPr>
              <w:t>Post-Graduation Plans</w:t>
            </w:r>
          </w:p>
        </w:tc>
        <w:tc>
          <w:tcPr>
            <w:tcW w:w="885" w:type="dxa"/>
            <w:tcBorders>
              <w:top w:val="single" w:sz="4" w:space="0" w:color="000000"/>
              <w:left w:val="single" w:sz="4" w:space="0" w:color="000000"/>
              <w:bottom w:val="single" w:sz="4" w:space="0" w:color="000000"/>
              <w:right w:val="single" w:sz="4" w:space="0" w:color="000000"/>
            </w:tcBorders>
            <w:shd w:val="clear" w:color="auto" w:fill="D9D9D9"/>
          </w:tcPr>
          <w:p w14:paraId="6D45AC70" w14:textId="77777777" w:rsidR="006F7C52" w:rsidRPr="00472A9B" w:rsidRDefault="006F7C52">
            <w:pPr>
              <w:pStyle w:val="Normal1"/>
              <w:spacing w:line="480" w:lineRule="auto"/>
              <w:contextualSpacing w:val="0"/>
              <w:rPr>
                <w:rFonts w:ascii="Times" w:hAnsi="Times"/>
              </w:rPr>
            </w:pPr>
          </w:p>
        </w:tc>
      </w:tr>
      <w:tr w:rsidR="006F7C52" w:rsidRPr="00472A9B" w14:paraId="6CF2683D" w14:textId="77777777" w:rsidTr="00DE642D">
        <w:tc>
          <w:tcPr>
            <w:tcW w:w="1635" w:type="dxa"/>
            <w:tcBorders>
              <w:top w:val="single" w:sz="4" w:space="0" w:color="000000"/>
              <w:left w:val="single" w:sz="4" w:space="0" w:color="000000"/>
              <w:bottom w:val="single" w:sz="4" w:space="0" w:color="000000"/>
              <w:right w:val="single" w:sz="4" w:space="0" w:color="000000"/>
            </w:tcBorders>
          </w:tcPr>
          <w:p w14:paraId="6DABEFD1" w14:textId="77777777" w:rsidR="006F7C52" w:rsidRPr="00472A9B" w:rsidRDefault="006F7C52">
            <w:pPr>
              <w:pStyle w:val="Normal1"/>
              <w:spacing w:line="480" w:lineRule="auto"/>
              <w:contextualSpacing w:val="0"/>
              <w:rPr>
                <w:rFonts w:ascii="Times" w:hAnsi="Times"/>
              </w:rPr>
            </w:pPr>
          </w:p>
        </w:tc>
        <w:tc>
          <w:tcPr>
            <w:tcW w:w="1110" w:type="dxa"/>
            <w:tcBorders>
              <w:top w:val="single" w:sz="4" w:space="0" w:color="000000"/>
              <w:left w:val="single" w:sz="4" w:space="0" w:color="000000"/>
              <w:bottom w:val="single" w:sz="4" w:space="0" w:color="000000"/>
              <w:right w:val="single" w:sz="4" w:space="0" w:color="000000"/>
            </w:tcBorders>
          </w:tcPr>
          <w:p w14:paraId="781C07FA" w14:textId="77777777" w:rsidR="006F7C52" w:rsidRPr="00472A9B" w:rsidRDefault="00A245FA">
            <w:pPr>
              <w:pStyle w:val="Normal1"/>
              <w:spacing w:line="480" w:lineRule="auto"/>
              <w:contextualSpacing w:val="0"/>
              <w:rPr>
                <w:rFonts w:ascii="Times" w:hAnsi="Times"/>
              </w:rPr>
            </w:pPr>
            <w:r w:rsidRPr="00472A9B">
              <w:rPr>
                <w:rFonts w:ascii="Times" w:eastAsia="Times New Roman" w:hAnsi="Times" w:cs="Times New Roman"/>
                <w:b/>
                <w:sz w:val="24"/>
                <w:szCs w:val="24"/>
              </w:rPr>
              <w:t>Number</w:t>
            </w:r>
          </w:p>
        </w:tc>
        <w:tc>
          <w:tcPr>
            <w:tcW w:w="829" w:type="dxa"/>
            <w:tcBorders>
              <w:top w:val="single" w:sz="4" w:space="0" w:color="000000"/>
              <w:left w:val="single" w:sz="4" w:space="0" w:color="000000"/>
              <w:bottom w:val="single" w:sz="4" w:space="0" w:color="000000"/>
              <w:right w:val="single" w:sz="4" w:space="0" w:color="000000"/>
            </w:tcBorders>
          </w:tcPr>
          <w:p w14:paraId="666B071E" w14:textId="77777777" w:rsidR="006F7C52" w:rsidRPr="00472A9B" w:rsidRDefault="00A245FA">
            <w:pPr>
              <w:pStyle w:val="Normal1"/>
              <w:spacing w:line="480" w:lineRule="auto"/>
              <w:contextualSpacing w:val="0"/>
              <w:rPr>
                <w:rFonts w:ascii="Times" w:hAnsi="Times"/>
              </w:rPr>
            </w:pPr>
            <w:r w:rsidRPr="00472A9B">
              <w:rPr>
                <w:rFonts w:ascii="Times" w:eastAsia="Times New Roman" w:hAnsi="Times" w:cs="Times New Roman"/>
                <w:b/>
                <w:sz w:val="24"/>
                <w:szCs w:val="24"/>
              </w:rPr>
              <w:t>Mean</w:t>
            </w:r>
          </w:p>
        </w:tc>
        <w:tc>
          <w:tcPr>
            <w:tcW w:w="1134" w:type="dxa"/>
            <w:tcBorders>
              <w:top w:val="single" w:sz="4" w:space="0" w:color="000000"/>
              <w:left w:val="single" w:sz="4" w:space="0" w:color="000000"/>
              <w:bottom w:val="single" w:sz="4" w:space="0" w:color="000000"/>
              <w:right w:val="single" w:sz="4" w:space="0" w:color="000000"/>
            </w:tcBorders>
          </w:tcPr>
          <w:p w14:paraId="32FCE922" w14:textId="77777777" w:rsidR="006F7C52" w:rsidRPr="00472A9B" w:rsidRDefault="00A245FA">
            <w:pPr>
              <w:pStyle w:val="Normal1"/>
              <w:spacing w:line="480" w:lineRule="auto"/>
              <w:contextualSpacing w:val="0"/>
              <w:rPr>
                <w:rFonts w:ascii="Times" w:hAnsi="Times"/>
              </w:rPr>
            </w:pPr>
            <w:r w:rsidRPr="00472A9B">
              <w:rPr>
                <w:rFonts w:ascii="Times" w:eastAsia="Times New Roman" w:hAnsi="Times" w:cs="Times New Roman"/>
                <w:b/>
                <w:sz w:val="24"/>
                <w:szCs w:val="24"/>
              </w:rPr>
              <w:t>Number</w:t>
            </w:r>
          </w:p>
        </w:tc>
        <w:tc>
          <w:tcPr>
            <w:tcW w:w="1352" w:type="dxa"/>
            <w:tcBorders>
              <w:top w:val="single" w:sz="4" w:space="0" w:color="000000"/>
              <w:left w:val="single" w:sz="4" w:space="0" w:color="000000"/>
              <w:bottom w:val="single" w:sz="4" w:space="0" w:color="000000"/>
              <w:right w:val="single" w:sz="4" w:space="0" w:color="000000"/>
            </w:tcBorders>
          </w:tcPr>
          <w:p w14:paraId="2B889206" w14:textId="69AECC29" w:rsidR="006F7C52" w:rsidRPr="00472A9B" w:rsidRDefault="00A245FA">
            <w:pPr>
              <w:pStyle w:val="Normal1"/>
              <w:spacing w:line="480" w:lineRule="auto"/>
              <w:contextualSpacing w:val="0"/>
              <w:rPr>
                <w:rFonts w:ascii="Times" w:hAnsi="Times"/>
              </w:rPr>
            </w:pPr>
            <w:r w:rsidRPr="00472A9B">
              <w:rPr>
                <w:rFonts w:ascii="Times" w:eastAsia="Times New Roman" w:hAnsi="Times" w:cs="Times New Roman"/>
                <w:b/>
                <w:sz w:val="24"/>
                <w:szCs w:val="24"/>
              </w:rPr>
              <w:t>Mean</w:t>
            </w:r>
            <w:r w:rsidR="00DE642D" w:rsidRPr="00472A9B">
              <w:rPr>
                <w:rFonts w:ascii="Times" w:eastAsia="Times New Roman" w:hAnsi="Times" w:cs="Times New Roman"/>
                <w:b/>
                <w:sz w:val="24"/>
                <w:szCs w:val="24"/>
              </w:rPr>
              <w:t xml:space="preserve"> (%)</w:t>
            </w:r>
          </w:p>
        </w:tc>
        <w:tc>
          <w:tcPr>
            <w:tcW w:w="1545" w:type="dxa"/>
            <w:tcBorders>
              <w:top w:val="single" w:sz="4" w:space="0" w:color="000000"/>
              <w:left w:val="single" w:sz="4" w:space="0" w:color="000000"/>
              <w:bottom w:val="single" w:sz="4" w:space="0" w:color="000000"/>
              <w:right w:val="single" w:sz="4" w:space="0" w:color="000000"/>
            </w:tcBorders>
          </w:tcPr>
          <w:p w14:paraId="3156AD66" w14:textId="77777777" w:rsidR="006F7C52" w:rsidRPr="00472A9B" w:rsidRDefault="00A245FA">
            <w:pPr>
              <w:pStyle w:val="Normal1"/>
              <w:spacing w:line="480" w:lineRule="auto"/>
              <w:contextualSpacing w:val="0"/>
              <w:rPr>
                <w:rFonts w:ascii="Times" w:hAnsi="Times"/>
              </w:rPr>
            </w:pPr>
            <w:r w:rsidRPr="00472A9B">
              <w:rPr>
                <w:rFonts w:ascii="Times" w:eastAsia="Times New Roman" w:hAnsi="Times" w:cs="Times New Roman"/>
                <w:b/>
                <w:sz w:val="24"/>
                <w:szCs w:val="24"/>
              </w:rPr>
              <w:t>Non-College</w:t>
            </w:r>
          </w:p>
        </w:tc>
        <w:tc>
          <w:tcPr>
            <w:tcW w:w="1080" w:type="dxa"/>
            <w:tcBorders>
              <w:top w:val="single" w:sz="4" w:space="0" w:color="000000"/>
              <w:left w:val="single" w:sz="4" w:space="0" w:color="000000"/>
              <w:bottom w:val="single" w:sz="4" w:space="0" w:color="000000"/>
              <w:right w:val="single" w:sz="4" w:space="0" w:color="000000"/>
            </w:tcBorders>
          </w:tcPr>
          <w:p w14:paraId="6546E4E4" w14:textId="77777777" w:rsidR="006F7C52" w:rsidRPr="00472A9B" w:rsidRDefault="00A245FA">
            <w:pPr>
              <w:pStyle w:val="Normal1"/>
              <w:spacing w:line="480" w:lineRule="auto"/>
              <w:contextualSpacing w:val="0"/>
              <w:rPr>
                <w:rFonts w:ascii="Times" w:hAnsi="Times"/>
              </w:rPr>
            </w:pPr>
            <w:r w:rsidRPr="00472A9B">
              <w:rPr>
                <w:rFonts w:ascii="Times" w:eastAsia="Times New Roman" w:hAnsi="Times" w:cs="Times New Roman"/>
                <w:b/>
                <w:sz w:val="24"/>
                <w:szCs w:val="24"/>
              </w:rPr>
              <w:t xml:space="preserve">College </w:t>
            </w:r>
          </w:p>
        </w:tc>
        <w:tc>
          <w:tcPr>
            <w:tcW w:w="885" w:type="dxa"/>
            <w:tcBorders>
              <w:top w:val="single" w:sz="4" w:space="0" w:color="000000"/>
              <w:left w:val="single" w:sz="4" w:space="0" w:color="000000"/>
              <w:bottom w:val="single" w:sz="4" w:space="0" w:color="000000"/>
              <w:right w:val="single" w:sz="4" w:space="0" w:color="000000"/>
            </w:tcBorders>
          </w:tcPr>
          <w:p w14:paraId="6BC7D990" w14:textId="77777777" w:rsidR="006F7C52" w:rsidRPr="00472A9B" w:rsidRDefault="00A245FA">
            <w:pPr>
              <w:pStyle w:val="Normal1"/>
              <w:spacing w:line="480" w:lineRule="auto"/>
              <w:contextualSpacing w:val="0"/>
              <w:rPr>
                <w:rFonts w:ascii="Times" w:hAnsi="Times"/>
              </w:rPr>
            </w:pPr>
            <w:r w:rsidRPr="00472A9B">
              <w:rPr>
                <w:rFonts w:ascii="Times" w:eastAsia="Times New Roman" w:hAnsi="Times" w:cs="Times New Roman"/>
                <w:b/>
                <w:sz w:val="24"/>
                <w:szCs w:val="24"/>
              </w:rPr>
              <w:t>Total</w:t>
            </w:r>
          </w:p>
        </w:tc>
      </w:tr>
      <w:tr w:rsidR="006F7C52" w:rsidRPr="00472A9B" w14:paraId="78FF1E90" w14:textId="77777777" w:rsidTr="00DE642D">
        <w:tc>
          <w:tcPr>
            <w:tcW w:w="1635" w:type="dxa"/>
            <w:tcBorders>
              <w:top w:val="single" w:sz="4" w:space="0" w:color="000000"/>
              <w:left w:val="single" w:sz="4" w:space="0" w:color="000000"/>
              <w:bottom w:val="single" w:sz="4" w:space="0" w:color="000000"/>
              <w:right w:val="single" w:sz="4" w:space="0" w:color="000000"/>
            </w:tcBorders>
            <w:shd w:val="clear" w:color="auto" w:fill="D9D9D9"/>
          </w:tcPr>
          <w:p w14:paraId="2A95E0FA" w14:textId="77777777" w:rsidR="006F7C52" w:rsidRPr="00472A9B" w:rsidRDefault="00A245FA">
            <w:pPr>
              <w:pStyle w:val="Normal1"/>
              <w:spacing w:line="480" w:lineRule="auto"/>
              <w:contextualSpacing w:val="0"/>
              <w:rPr>
                <w:rFonts w:ascii="Times" w:hAnsi="Times"/>
              </w:rPr>
            </w:pPr>
            <w:r w:rsidRPr="00472A9B">
              <w:rPr>
                <w:rFonts w:ascii="Times" w:eastAsia="Times New Roman" w:hAnsi="Times" w:cs="Times New Roman"/>
                <w:b/>
                <w:sz w:val="24"/>
                <w:szCs w:val="24"/>
                <w:shd w:val="clear" w:color="auto" w:fill="D9D9D9"/>
              </w:rPr>
              <w:t>Macdonough</w:t>
            </w:r>
          </w:p>
        </w:tc>
        <w:tc>
          <w:tcPr>
            <w:tcW w:w="1110" w:type="dxa"/>
            <w:tcBorders>
              <w:top w:val="single" w:sz="4" w:space="0" w:color="000000"/>
              <w:left w:val="single" w:sz="4" w:space="0" w:color="000000"/>
              <w:bottom w:val="single" w:sz="4" w:space="0" w:color="000000"/>
              <w:right w:val="single" w:sz="4" w:space="0" w:color="000000"/>
            </w:tcBorders>
            <w:shd w:val="clear" w:color="auto" w:fill="D9D9D9"/>
          </w:tcPr>
          <w:p w14:paraId="52E49130" w14:textId="77777777" w:rsidR="006F7C52" w:rsidRPr="00472A9B" w:rsidRDefault="00A245FA">
            <w:pPr>
              <w:pStyle w:val="Normal1"/>
              <w:spacing w:line="480" w:lineRule="auto"/>
              <w:contextualSpacing w:val="0"/>
              <w:rPr>
                <w:rFonts w:ascii="Times" w:hAnsi="Times"/>
              </w:rPr>
            </w:pPr>
            <w:r w:rsidRPr="00472A9B">
              <w:rPr>
                <w:rFonts w:ascii="Times" w:eastAsia="Times New Roman" w:hAnsi="Times" w:cs="Times New Roman"/>
                <w:sz w:val="24"/>
                <w:szCs w:val="24"/>
                <w:shd w:val="clear" w:color="auto" w:fill="D9D9D9"/>
              </w:rPr>
              <w:t>11</w:t>
            </w:r>
          </w:p>
        </w:tc>
        <w:tc>
          <w:tcPr>
            <w:tcW w:w="829" w:type="dxa"/>
            <w:tcBorders>
              <w:top w:val="single" w:sz="4" w:space="0" w:color="000000"/>
              <w:left w:val="single" w:sz="4" w:space="0" w:color="000000"/>
              <w:bottom w:val="single" w:sz="4" w:space="0" w:color="000000"/>
              <w:right w:val="single" w:sz="4" w:space="0" w:color="000000"/>
            </w:tcBorders>
            <w:shd w:val="clear" w:color="auto" w:fill="D9D9D9"/>
          </w:tcPr>
          <w:p w14:paraId="25A2CB63" w14:textId="77777777" w:rsidR="006F7C52" w:rsidRPr="00472A9B" w:rsidRDefault="00A245FA">
            <w:pPr>
              <w:pStyle w:val="Normal1"/>
              <w:spacing w:line="480" w:lineRule="auto"/>
              <w:contextualSpacing w:val="0"/>
              <w:rPr>
                <w:rFonts w:ascii="Times" w:hAnsi="Times"/>
              </w:rPr>
            </w:pPr>
            <w:r w:rsidRPr="00472A9B">
              <w:rPr>
                <w:rFonts w:ascii="Times" w:eastAsia="Times New Roman" w:hAnsi="Times" w:cs="Times New Roman"/>
                <w:sz w:val="24"/>
                <w:szCs w:val="24"/>
                <w:shd w:val="clear" w:color="auto" w:fill="D9D9D9"/>
              </w:rPr>
              <w:t>75.32</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14:paraId="71614C7C" w14:textId="77777777" w:rsidR="006F7C52" w:rsidRPr="00472A9B" w:rsidRDefault="00A245FA">
            <w:pPr>
              <w:pStyle w:val="Normal1"/>
              <w:spacing w:line="480" w:lineRule="auto"/>
              <w:contextualSpacing w:val="0"/>
              <w:rPr>
                <w:rFonts w:ascii="Times" w:hAnsi="Times"/>
              </w:rPr>
            </w:pPr>
            <w:r w:rsidRPr="00472A9B">
              <w:rPr>
                <w:rFonts w:ascii="Times" w:eastAsia="Times New Roman" w:hAnsi="Times" w:cs="Times New Roman"/>
                <w:sz w:val="24"/>
                <w:szCs w:val="24"/>
                <w:shd w:val="clear" w:color="auto" w:fill="D9D9D9"/>
              </w:rPr>
              <w:t>20</w:t>
            </w:r>
          </w:p>
        </w:tc>
        <w:tc>
          <w:tcPr>
            <w:tcW w:w="1352" w:type="dxa"/>
            <w:tcBorders>
              <w:top w:val="single" w:sz="4" w:space="0" w:color="000000"/>
              <w:left w:val="single" w:sz="4" w:space="0" w:color="000000"/>
              <w:bottom w:val="single" w:sz="4" w:space="0" w:color="000000"/>
              <w:right w:val="single" w:sz="4" w:space="0" w:color="000000"/>
            </w:tcBorders>
            <w:shd w:val="clear" w:color="auto" w:fill="D9D9D9"/>
          </w:tcPr>
          <w:p w14:paraId="3CC021BD" w14:textId="61709C84" w:rsidR="006F7C52" w:rsidRPr="00472A9B" w:rsidRDefault="00DE642D">
            <w:pPr>
              <w:pStyle w:val="Normal1"/>
              <w:spacing w:line="480" w:lineRule="auto"/>
              <w:contextualSpacing w:val="0"/>
              <w:rPr>
                <w:rFonts w:ascii="Times" w:hAnsi="Times"/>
              </w:rPr>
            </w:pPr>
            <w:r w:rsidRPr="00472A9B">
              <w:rPr>
                <w:rFonts w:ascii="Times" w:eastAsia="Times New Roman" w:hAnsi="Times" w:cs="Times New Roman"/>
                <w:sz w:val="24"/>
                <w:szCs w:val="24"/>
                <w:shd w:val="clear" w:color="auto" w:fill="D9D9D9"/>
              </w:rPr>
              <w:t>90.93</w:t>
            </w:r>
          </w:p>
        </w:tc>
        <w:tc>
          <w:tcPr>
            <w:tcW w:w="1545" w:type="dxa"/>
            <w:tcBorders>
              <w:top w:val="single" w:sz="4" w:space="0" w:color="000000"/>
              <w:left w:val="single" w:sz="4" w:space="0" w:color="000000"/>
              <w:bottom w:val="single" w:sz="4" w:space="0" w:color="000000"/>
              <w:right w:val="single" w:sz="4" w:space="0" w:color="000000"/>
            </w:tcBorders>
            <w:shd w:val="clear" w:color="auto" w:fill="D9D9D9"/>
          </w:tcPr>
          <w:p w14:paraId="31DB30B2" w14:textId="23DCCC43" w:rsidR="006F7C52" w:rsidRPr="00472A9B" w:rsidRDefault="00A245FA">
            <w:pPr>
              <w:pStyle w:val="Normal1"/>
              <w:spacing w:line="480" w:lineRule="auto"/>
              <w:contextualSpacing w:val="0"/>
              <w:rPr>
                <w:rFonts w:ascii="Times" w:hAnsi="Times"/>
              </w:rPr>
            </w:pPr>
            <w:r w:rsidRPr="00472A9B">
              <w:rPr>
                <w:rFonts w:ascii="Times" w:eastAsia="Times New Roman" w:hAnsi="Times" w:cs="Times New Roman"/>
                <w:sz w:val="24"/>
                <w:szCs w:val="24"/>
                <w:shd w:val="clear" w:color="auto" w:fill="D9D9D9"/>
              </w:rPr>
              <w:t xml:space="preserve">5 </w:t>
            </w:r>
            <w:r w:rsidR="004A7BF7" w:rsidRPr="00472A9B">
              <w:rPr>
                <w:rFonts w:ascii="Times" w:eastAsia="Times New Roman" w:hAnsi="Times" w:cs="Times New Roman"/>
                <w:sz w:val="24"/>
                <w:szCs w:val="24"/>
                <w:shd w:val="clear" w:color="auto" w:fill="D9D9D9"/>
              </w:rPr>
              <w:t xml:space="preserve">   </w:t>
            </w:r>
            <w:r w:rsidRPr="00472A9B">
              <w:rPr>
                <w:rFonts w:ascii="Times" w:eastAsia="Times New Roman" w:hAnsi="Times" w:cs="Times New Roman"/>
                <w:sz w:val="24"/>
                <w:szCs w:val="24"/>
                <w:shd w:val="clear" w:color="auto" w:fill="D9D9D9"/>
              </w:rPr>
              <w:t>(19)</w:t>
            </w:r>
          </w:p>
        </w:tc>
        <w:tc>
          <w:tcPr>
            <w:tcW w:w="1080" w:type="dxa"/>
            <w:tcBorders>
              <w:top w:val="single" w:sz="4" w:space="0" w:color="000000"/>
              <w:left w:val="single" w:sz="4" w:space="0" w:color="000000"/>
              <w:bottom w:val="single" w:sz="4" w:space="0" w:color="000000"/>
              <w:right w:val="single" w:sz="4" w:space="0" w:color="000000"/>
            </w:tcBorders>
            <w:shd w:val="clear" w:color="auto" w:fill="D9D9D9"/>
          </w:tcPr>
          <w:p w14:paraId="40E7D8C2" w14:textId="290E0A0F" w:rsidR="006F7C52" w:rsidRPr="00472A9B" w:rsidRDefault="00A245FA">
            <w:pPr>
              <w:pStyle w:val="Normal1"/>
              <w:spacing w:line="480" w:lineRule="auto"/>
              <w:contextualSpacing w:val="0"/>
              <w:rPr>
                <w:rFonts w:ascii="Times" w:hAnsi="Times"/>
              </w:rPr>
            </w:pPr>
            <w:r w:rsidRPr="00472A9B">
              <w:rPr>
                <w:rFonts w:ascii="Times" w:eastAsia="Times New Roman" w:hAnsi="Times" w:cs="Times New Roman"/>
                <w:sz w:val="24"/>
                <w:szCs w:val="24"/>
                <w:shd w:val="clear" w:color="auto" w:fill="D9D9D9"/>
              </w:rPr>
              <w:t xml:space="preserve">22 </w:t>
            </w:r>
            <w:r w:rsidR="004A7BF7" w:rsidRPr="00472A9B">
              <w:rPr>
                <w:rFonts w:ascii="Times" w:eastAsia="Times New Roman" w:hAnsi="Times" w:cs="Times New Roman"/>
                <w:sz w:val="24"/>
                <w:szCs w:val="24"/>
                <w:shd w:val="clear" w:color="auto" w:fill="D9D9D9"/>
              </w:rPr>
              <w:t xml:space="preserve">  </w:t>
            </w:r>
            <w:r w:rsidRPr="00472A9B">
              <w:rPr>
                <w:rFonts w:ascii="Times" w:eastAsia="Times New Roman" w:hAnsi="Times" w:cs="Times New Roman"/>
                <w:sz w:val="24"/>
                <w:szCs w:val="24"/>
                <w:shd w:val="clear" w:color="auto" w:fill="D9D9D9"/>
              </w:rPr>
              <w:t>(81)</w:t>
            </w:r>
          </w:p>
        </w:tc>
        <w:tc>
          <w:tcPr>
            <w:tcW w:w="885" w:type="dxa"/>
            <w:tcBorders>
              <w:top w:val="single" w:sz="4" w:space="0" w:color="000000"/>
              <w:left w:val="single" w:sz="4" w:space="0" w:color="000000"/>
              <w:bottom w:val="single" w:sz="4" w:space="0" w:color="000000"/>
              <w:right w:val="single" w:sz="4" w:space="0" w:color="000000"/>
            </w:tcBorders>
            <w:shd w:val="clear" w:color="auto" w:fill="D9D9D9"/>
          </w:tcPr>
          <w:p w14:paraId="197357E1" w14:textId="77777777" w:rsidR="006F7C52" w:rsidRPr="00472A9B" w:rsidRDefault="00A245FA">
            <w:pPr>
              <w:pStyle w:val="Normal1"/>
              <w:spacing w:line="480" w:lineRule="auto"/>
              <w:contextualSpacing w:val="0"/>
              <w:rPr>
                <w:rFonts w:ascii="Times" w:hAnsi="Times"/>
              </w:rPr>
            </w:pPr>
            <w:r w:rsidRPr="00472A9B">
              <w:rPr>
                <w:rFonts w:ascii="Times" w:eastAsia="Times New Roman" w:hAnsi="Times" w:cs="Times New Roman"/>
                <w:sz w:val="24"/>
                <w:szCs w:val="24"/>
                <w:shd w:val="clear" w:color="auto" w:fill="D9D9D9"/>
              </w:rPr>
              <w:t>27</w:t>
            </w:r>
          </w:p>
        </w:tc>
      </w:tr>
      <w:tr w:rsidR="006F7C52" w:rsidRPr="00472A9B" w14:paraId="27210945" w14:textId="77777777" w:rsidTr="00DE642D">
        <w:tc>
          <w:tcPr>
            <w:tcW w:w="1635" w:type="dxa"/>
            <w:tcBorders>
              <w:top w:val="single" w:sz="4" w:space="0" w:color="000000"/>
              <w:left w:val="single" w:sz="4" w:space="0" w:color="000000"/>
              <w:bottom w:val="single" w:sz="4" w:space="0" w:color="000000"/>
              <w:right w:val="single" w:sz="4" w:space="0" w:color="000000"/>
            </w:tcBorders>
          </w:tcPr>
          <w:p w14:paraId="6E44739E" w14:textId="77777777" w:rsidR="006F7C52" w:rsidRPr="00472A9B" w:rsidRDefault="00A245FA">
            <w:pPr>
              <w:pStyle w:val="Normal1"/>
              <w:spacing w:line="480" w:lineRule="auto"/>
              <w:contextualSpacing w:val="0"/>
              <w:rPr>
                <w:rFonts w:ascii="Times" w:hAnsi="Times"/>
              </w:rPr>
            </w:pPr>
            <w:r w:rsidRPr="00472A9B">
              <w:rPr>
                <w:rFonts w:ascii="Times" w:eastAsia="Times New Roman" w:hAnsi="Times" w:cs="Times New Roman"/>
                <w:b/>
                <w:sz w:val="24"/>
                <w:szCs w:val="24"/>
              </w:rPr>
              <w:t>Lawrence</w:t>
            </w:r>
          </w:p>
        </w:tc>
        <w:tc>
          <w:tcPr>
            <w:tcW w:w="1110" w:type="dxa"/>
            <w:tcBorders>
              <w:top w:val="single" w:sz="4" w:space="0" w:color="000000"/>
              <w:left w:val="single" w:sz="4" w:space="0" w:color="000000"/>
              <w:bottom w:val="single" w:sz="4" w:space="0" w:color="000000"/>
              <w:right w:val="single" w:sz="4" w:space="0" w:color="000000"/>
            </w:tcBorders>
          </w:tcPr>
          <w:p w14:paraId="53147799" w14:textId="77777777" w:rsidR="006F7C52" w:rsidRPr="00472A9B" w:rsidRDefault="00A245FA">
            <w:pPr>
              <w:pStyle w:val="Normal1"/>
              <w:spacing w:line="480" w:lineRule="auto"/>
              <w:contextualSpacing w:val="0"/>
              <w:rPr>
                <w:rFonts w:ascii="Times" w:hAnsi="Times"/>
              </w:rPr>
            </w:pPr>
            <w:r w:rsidRPr="00472A9B">
              <w:rPr>
                <w:rFonts w:ascii="Times" w:eastAsia="Times New Roman" w:hAnsi="Times" w:cs="Times New Roman"/>
                <w:sz w:val="24"/>
                <w:szCs w:val="24"/>
              </w:rPr>
              <w:t>14</w:t>
            </w:r>
          </w:p>
        </w:tc>
        <w:tc>
          <w:tcPr>
            <w:tcW w:w="829" w:type="dxa"/>
            <w:tcBorders>
              <w:top w:val="single" w:sz="4" w:space="0" w:color="000000"/>
              <w:left w:val="single" w:sz="4" w:space="0" w:color="000000"/>
              <w:bottom w:val="single" w:sz="4" w:space="0" w:color="000000"/>
              <w:right w:val="single" w:sz="4" w:space="0" w:color="000000"/>
            </w:tcBorders>
          </w:tcPr>
          <w:p w14:paraId="533D0485" w14:textId="77777777" w:rsidR="006F7C52" w:rsidRPr="00472A9B" w:rsidRDefault="00A245FA">
            <w:pPr>
              <w:pStyle w:val="Normal1"/>
              <w:spacing w:line="480" w:lineRule="auto"/>
              <w:contextualSpacing w:val="0"/>
              <w:rPr>
                <w:rFonts w:ascii="Times" w:hAnsi="Times"/>
              </w:rPr>
            </w:pPr>
            <w:r w:rsidRPr="00472A9B">
              <w:rPr>
                <w:rFonts w:ascii="Times" w:eastAsia="Times New Roman" w:hAnsi="Times" w:cs="Times New Roman"/>
                <w:sz w:val="24"/>
                <w:szCs w:val="24"/>
              </w:rPr>
              <w:t>83.13</w:t>
            </w:r>
          </w:p>
        </w:tc>
        <w:tc>
          <w:tcPr>
            <w:tcW w:w="1134" w:type="dxa"/>
            <w:tcBorders>
              <w:top w:val="single" w:sz="4" w:space="0" w:color="000000"/>
              <w:left w:val="single" w:sz="4" w:space="0" w:color="000000"/>
              <w:bottom w:val="single" w:sz="4" w:space="0" w:color="000000"/>
              <w:right w:val="single" w:sz="4" w:space="0" w:color="000000"/>
            </w:tcBorders>
          </w:tcPr>
          <w:p w14:paraId="66E33748" w14:textId="77777777" w:rsidR="006F7C52" w:rsidRPr="00472A9B" w:rsidRDefault="00A245FA">
            <w:pPr>
              <w:pStyle w:val="Normal1"/>
              <w:spacing w:line="480" w:lineRule="auto"/>
              <w:contextualSpacing w:val="0"/>
              <w:rPr>
                <w:rFonts w:ascii="Times" w:hAnsi="Times"/>
              </w:rPr>
            </w:pPr>
            <w:r w:rsidRPr="00472A9B">
              <w:rPr>
                <w:rFonts w:ascii="Times" w:eastAsia="Times New Roman" w:hAnsi="Times" w:cs="Times New Roman"/>
                <w:sz w:val="24"/>
                <w:szCs w:val="24"/>
              </w:rPr>
              <w:t>30</w:t>
            </w:r>
          </w:p>
        </w:tc>
        <w:tc>
          <w:tcPr>
            <w:tcW w:w="1352" w:type="dxa"/>
            <w:tcBorders>
              <w:top w:val="single" w:sz="4" w:space="0" w:color="000000"/>
              <w:left w:val="single" w:sz="4" w:space="0" w:color="000000"/>
              <w:bottom w:val="single" w:sz="4" w:space="0" w:color="000000"/>
              <w:right w:val="single" w:sz="4" w:space="0" w:color="000000"/>
            </w:tcBorders>
          </w:tcPr>
          <w:p w14:paraId="35CCC49C" w14:textId="5BD4B91E" w:rsidR="006F7C52" w:rsidRPr="00472A9B" w:rsidRDefault="00DE642D">
            <w:pPr>
              <w:pStyle w:val="Normal1"/>
              <w:spacing w:line="480" w:lineRule="auto"/>
              <w:contextualSpacing w:val="0"/>
              <w:rPr>
                <w:rFonts w:ascii="Times" w:hAnsi="Times"/>
              </w:rPr>
            </w:pPr>
            <w:r w:rsidRPr="00472A9B">
              <w:rPr>
                <w:rFonts w:ascii="Times" w:eastAsia="Times New Roman" w:hAnsi="Times" w:cs="Times New Roman"/>
                <w:sz w:val="24"/>
                <w:szCs w:val="24"/>
              </w:rPr>
              <w:t>93.13</w:t>
            </w:r>
          </w:p>
        </w:tc>
        <w:tc>
          <w:tcPr>
            <w:tcW w:w="1545" w:type="dxa"/>
            <w:tcBorders>
              <w:top w:val="single" w:sz="4" w:space="0" w:color="000000"/>
              <w:left w:val="single" w:sz="4" w:space="0" w:color="000000"/>
              <w:bottom w:val="single" w:sz="4" w:space="0" w:color="000000"/>
              <w:right w:val="single" w:sz="4" w:space="0" w:color="000000"/>
            </w:tcBorders>
          </w:tcPr>
          <w:p w14:paraId="0B9F6D64" w14:textId="2FE5F460" w:rsidR="006F7C52" w:rsidRPr="00472A9B" w:rsidRDefault="00A245FA">
            <w:pPr>
              <w:pStyle w:val="Normal1"/>
              <w:spacing w:line="480" w:lineRule="auto"/>
              <w:contextualSpacing w:val="0"/>
              <w:rPr>
                <w:rFonts w:ascii="Times" w:hAnsi="Times"/>
              </w:rPr>
            </w:pPr>
            <w:r w:rsidRPr="00472A9B">
              <w:rPr>
                <w:rFonts w:ascii="Times" w:eastAsia="Times New Roman" w:hAnsi="Times" w:cs="Times New Roman"/>
                <w:sz w:val="24"/>
                <w:szCs w:val="24"/>
              </w:rPr>
              <w:t xml:space="preserve">5 </w:t>
            </w:r>
            <w:r w:rsidR="004A7BF7" w:rsidRPr="00472A9B">
              <w:rPr>
                <w:rFonts w:ascii="Times" w:eastAsia="Times New Roman" w:hAnsi="Times" w:cs="Times New Roman"/>
                <w:sz w:val="24"/>
                <w:szCs w:val="24"/>
              </w:rPr>
              <w:t xml:space="preserve">   </w:t>
            </w:r>
            <w:r w:rsidRPr="00472A9B">
              <w:rPr>
                <w:rFonts w:ascii="Times" w:eastAsia="Times New Roman" w:hAnsi="Times" w:cs="Times New Roman"/>
                <w:sz w:val="24"/>
                <w:szCs w:val="24"/>
              </w:rPr>
              <w:t>(10)</w:t>
            </w:r>
          </w:p>
        </w:tc>
        <w:tc>
          <w:tcPr>
            <w:tcW w:w="1080" w:type="dxa"/>
            <w:tcBorders>
              <w:top w:val="single" w:sz="4" w:space="0" w:color="000000"/>
              <w:left w:val="single" w:sz="4" w:space="0" w:color="000000"/>
              <w:bottom w:val="single" w:sz="4" w:space="0" w:color="000000"/>
              <w:right w:val="single" w:sz="4" w:space="0" w:color="000000"/>
            </w:tcBorders>
          </w:tcPr>
          <w:p w14:paraId="7E344B33" w14:textId="1BC67F4A" w:rsidR="006F7C52" w:rsidRPr="00472A9B" w:rsidRDefault="00A245FA">
            <w:pPr>
              <w:pStyle w:val="Normal1"/>
              <w:spacing w:line="480" w:lineRule="auto"/>
              <w:contextualSpacing w:val="0"/>
              <w:rPr>
                <w:rFonts w:ascii="Times" w:hAnsi="Times"/>
              </w:rPr>
            </w:pPr>
            <w:r w:rsidRPr="00472A9B">
              <w:rPr>
                <w:rFonts w:ascii="Times" w:eastAsia="Times New Roman" w:hAnsi="Times" w:cs="Times New Roman"/>
                <w:sz w:val="24"/>
                <w:szCs w:val="24"/>
              </w:rPr>
              <w:t xml:space="preserve">45 </w:t>
            </w:r>
            <w:r w:rsidR="004A7BF7" w:rsidRPr="00472A9B">
              <w:rPr>
                <w:rFonts w:ascii="Times" w:eastAsia="Times New Roman" w:hAnsi="Times" w:cs="Times New Roman"/>
                <w:sz w:val="24"/>
                <w:szCs w:val="24"/>
              </w:rPr>
              <w:t xml:space="preserve">  </w:t>
            </w:r>
            <w:r w:rsidRPr="00472A9B">
              <w:rPr>
                <w:rFonts w:ascii="Times" w:eastAsia="Times New Roman" w:hAnsi="Times" w:cs="Times New Roman"/>
                <w:sz w:val="24"/>
                <w:szCs w:val="24"/>
              </w:rPr>
              <w:t>(90)</w:t>
            </w:r>
          </w:p>
        </w:tc>
        <w:tc>
          <w:tcPr>
            <w:tcW w:w="885" w:type="dxa"/>
            <w:tcBorders>
              <w:top w:val="single" w:sz="4" w:space="0" w:color="000000"/>
              <w:left w:val="single" w:sz="4" w:space="0" w:color="000000"/>
              <w:bottom w:val="single" w:sz="4" w:space="0" w:color="000000"/>
              <w:right w:val="single" w:sz="4" w:space="0" w:color="000000"/>
            </w:tcBorders>
          </w:tcPr>
          <w:p w14:paraId="3735D45F" w14:textId="77777777" w:rsidR="006F7C52" w:rsidRPr="00472A9B" w:rsidRDefault="00A245FA">
            <w:pPr>
              <w:pStyle w:val="Normal1"/>
              <w:spacing w:line="480" w:lineRule="auto"/>
              <w:contextualSpacing w:val="0"/>
              <w:rPr>
                <w:rFonts w:ascii="Times" w:hAnsi="Times"/>
              </w:rPr>
            </w:pPr>
            <w:r w:rsidRPr="00472A9B">
              <w:rPr>
                <w:rFonts w:ascii="Times" w:eastAsia="Times New Roman" w:hAnsi="Times" w:cs="Times New Roman"/>
                <w:sz w:val="24"/>
                <w:szCs w:val="24"/>
              </w:rPr>
              <w:t>50</w:t>
            </w:r>
          </w:p>
        </w:tc>
      </w:tr>
      <w:tr w:rsidR="006F7C52" w:rsidRPr="00472A9B" w14:paraId="772A5D98" w14:textId="77777777" w:rsidTr="00DE642D">
        <w:tc>
          <w:tcPr>
            <w:tcW w:w="1635" w:type="dxa"/>
            <w:tcBorders>
              <w:top w:val="single" w:sz="4" w:space="0" w:color="000000"/>
              <w:left w:val="single" w:sz="4" w:space="0" w:color="000000"/>
              <w:bottom w:val="single" w:sz="4" w:space="0" w:color="000000"/>
              <w:right w:val="single" w:sz="4" w:space="0" w:color="000000"/>
            </w:tcBorders>
            <w:shd w:val="clear" w:color="auto" w:fill="D9D9D9"/>
          </w:tcPr>
          <w:p w14:paraId="396D5DDB" w14:textId="77777777" w:rsidR="006F7C52" w:rsidRPr="00472A9B" w:rsidRDefault="00A245FA">
            <w:pPr>
              <w:pStyle w:val="Normal1"/>
              <w:spacing w:line="480" w:lineRule="auto"/>
              <w:contextualSpacing w:val="0"/>
              <w:rPr>
                <w:rFonts w:ascii="Times" w:hAnsi="Times"/>
              </w:rPr>
            </w:pPr>
            <w:r w:rsidRPr="00472A9B">
              <w:rPr>
                <w:rFonts w:ascii="Times" w:eastAsia="Times New Roman" w:hAnsi="Times" w:cs="Times New Roman"/>
                <w:b/>
                <w:sz w:val="24"/>
                <w:szCs w:val="24"/>
                <w:shd w:val="clear" w:color="auto" w:fill="D9D9D9"/>
              </w:rPr>
              <w:t>Bielefield</w:t>
            </w:r>
          </w:p>
        </w:tc>
        <w:tc>
          <w:tcPr>
            <w:tcW w:w="1110" w:type="dxa"/>
            <w:tcBorders>
              <w:top w:val="single" w:sz="4" w:space="0" w:color="000000"/>
              <w:left w:val="single" w:sz="4" w:space="0" w:color="000000"/>
              <w:bottom w:val="single" w:sz="4" w:space="0" w:color="000000"/>
              <w:right w:val="single" w:sz="4" w:space="0" w:color="000000"/>
            </w:tcBorders>
            <w:shd w:val="clear" w:color="auto" w:fill="D9D9D9"/>
          </w:tcPr>
          <w:p w14:paraId="33B66078" w14:textId="77777777" w:rsidR="006F7C52" w:rsidRPr="00472A9B" w:rsidRDefault="00A245FA">
            <w:pPr>
              <w:pStyle w:val="Normal1"/>
              <w:spacing w:line="480" w:lineRule="auto"/>
              <w:contextualSpacing w:val="0"/>
              <w:rPr>
                <w:rFonts w:ascii="Times" w:hAnsi="Times"/>
              </w:rPr>
            </w:pPr>
            <w:r w:rsidRPr="00472A9B">
              <w:rPr>
                <w:rFonts w:ascii="Times" w:eastAsia="Times New Roman" w:hAnsi="Times" w:cs="Times New Roman"/>
                <w:sz w:val="24"/>
                <w:szCs w:val="24"/>
                <w:shd w:val="clear" w:color="auto" w:fill="D9D9D9"/>
              </w:rPr>
              <w:t>10</w:t>
            </w:r>
          </w:p>
        </w:tc>
        <w:tc>
          <w:tcPr>
            <w:tcW w:w="829" w:type="dxa"/>
            <w:tcBorders>
              <w:top w:val="single" w:sz="4" w:space="0" w:color="000000"/>
              <w:left w:val="single" w:sz="4" w:space="0" w:color="000000"/>
              <w:bottom w:val="single" w:sz="4" w:space="0" w:color="000000"/>
              <w:right w:val="single" w:sz="4" w:space="0" w:color="000000"/>
            </w:tcBorders>
            <w:shd w:val="clear" w:color="auto" w:fill="D9D9D9"/>
          </w:tcPr>
          <w:p w14:paraId="769FA120" w14:textId="77777777" w:rsidR="006F7C52" w:rsidRPr="00472A9B" w:rsidRDefault="00A245FA">
            <w:pPr>
              <w:pStyle w:val="Normal1"/>
              <w:spacing w:line="480" w:lineRule="auto"/>
              <w:contextualSpacing w:val="0"/>
              <w:rPr>
                <w:rFonts w:ascii="Times" w:hAnsi="Times"/>
              </w:rPr>
            </w:pPr>
            <w:r w:rsidRPr="00472A9B">
              <w:rPr>
                <w:rFonts w:ascii="Times" w:eastAsia="Times New Roman" w:hAnsi="Times" w:cs="Times New Roman"/>
                <w:sz w:val="24"/>
                <w:szCs w:val="24"/>
                <w:shd w:val="clear" w:color="auto" w:fill="D9D9D9"/>
              </w:rPr>
              <w:t>82.63</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14:paraId="64F5380B" w14:textId="77777777" w:rsidR="006F7C52" w:rsidRPr="00472A9B" w:rsidRDefault="00A245FA">
            <w:pPr>
              <w:pStyle w:val="Normal1"/>
              <w:spacing w:line="480" w:lineRule="auto"/>
              <w:contextualSpacing w:val="0"/>
              <w:rPr>
                <w:rFonts w:ascii="Times" w:hAnsi="Times"/>
              </w:rPr>
            </w:pPr>
            <w:r w:rsidRPr="00472A9B">
              <w:rPr>
                <w:rFonts w:ascii="Times" w:eastAsia="Times New Roman" w:hAnsi="Times" w:cs="Times New Roman"/>
                <w:sz w:val="24"/>
                <w:szCs w:val="24"/>
                <w:shd w:val="clear" w:color="auto" w:fill="D9D9D9"/>
              </w:rPr>
              <w:t>37</w:t>
            </w:r>
          </w:p>
        </w:tc>
        <w:tc>
          <w:tcPr>
            <w:tcW w:w="1352" w:type="dxa"/>
            <w:tcBorders>
              <w:top w:val="single" w:sz="4" w:space="0" w:color="000000"/>
              <w:left w:val="single" w:sz="4" w:space="0" w:color="000000"/>
              <w:bottom w:val="single" w:sz="4" w:space="0" w:color="000000"/>
              <w:right w:val="single" w:sz="4" w:space="0" w:color="000000"/>
            </w:tcBorders>
            <w:shd w:val="clear" w:color="auto" w:fill="D9D9D9"/>
          </w:tcPr>
          <w:p w14:paraId="2E73DBBC" w14:textId="3187D8AD" w:rsidR="006F7C52" w:rsidRPr="00472A9B" w:rsidRDefault="00DE642D">
            <w:pPr>
              <w:pStyle w:val="Normal1"/>
              <w:spacing w:line="480" w:lineRule="auto"/>
              <w:contextualSpacing w:val="0"/>
              <w:rPr>
                <w:rFonts w:ascii="Times" w:hAnsi="Times"/>
              </w:rPr>
            </w:pPr>
            <w:r w:rsidRPr="00472A9B">
              <w:rPr>
                <w:rFonts w:ascii="Times" w:eastAsia="Times New Roman" w:hAnsi="Times" w:cs="Times New Roman"/>
                <w:sz w:val="24"/>
                <w:szCs w:val="24"/>
                <w:shd w:val="clear" w:color="auto" w:fill="D9D9D9"/>
              </w:rPr>
              <w:t>93.01</w:t>
            </w:r>
          </w:p>
        </w:tc>
        <w:tc>
          <w:tcPr>
            <w:tcW w:w="1545" w:type="dxa"/>
            <w:tcBorders>
              <w:top w:val="single" w:sz="4" w:space="0" w:color="000000"/>
              <w:left w:val="single" w:sz="4" w:space="0" w:color="000000"/>
              <w:bottom w:val="single" w:sz="4" w:space="0" w:color="000000"/>
              <w:right w:val="single" w:sz="4" w:space="0" w:color="000000"/>
            </w:tcBorders>
            <w:shd w:val="clear" w:color="auto" w:fill="D9D9D9"/>
          </w:tcPr>
          <w:p w14:paraId="2DC177B1" w14:textId="16395105" w:rsidR="006F7C52" w:rsidRPr="00472A9B" w:rsidRDefault="00A245FA">
            <w:pPr>
              <w:pStyle w:val="Normal1"/>
              <w:spacing w:line="480" w:lineRule="auto"/>
              <w:contextualSpacing w:val="0"/>
              <w:rPr>
                <w:rFonts w:ascii="Times" w:hAnsi="Times"/>
              </w:rPr>
            </w:pPr>
            <w:r w:rsidRPr="00472A9B">
              <w:rPr>
                <w:rFonts w:ascii="Times" w:eastAsia="Times New Roman" w:hAnsi="Times" w:cs="Times New Roman"/>
                <w:sz w:val="24"/>
                <w:szCs w:val="24"/>
                <w:shd w:val="clear" w:color="auto" w:fill="D9D9D9"/>
              </w:rPr>
              <w:t>6</w:t>
            </w:r>
            <w:r w:rsidR="004A7BF7" w:rsidRPr="00472A9B">
              <w:rPr>
                <w:rFonts w:ascii="Times" w:eastAsia="Times New Roman" w:hAnsi="Times" w:cs="Times New Roman"/>
                <w:sz w:val="24"/>
                <w:szCs w:val="24"/>
                <w:shd w:val="clear" w:color="auto" w:fill="D9D9D9"/>
              </w:rPr>
              <w:t xml:space="preserve"> </w:t>
            </w:r>
            <w:r w:rsidRPr="00472A9B">
              <w:rPr>
                <w:rFonts w:ascii="Times" w:eastAsia="Times New Roman" w:hAnsi="Times" w:cs="Times New Roman"/>
                <w:sz w:val="24"/>
                <w:szCs w:val="24"/>
                <w:shd w:val="clear" w:color="auto" w:fill="D9D9D9"/>
              </w:rPr>
              <w:t xml:space="preserve"> </w:t>
            </w:r>
            <w:r w:rsidR="004A7BF7" w:rsidRPr="00472A9B">
              <w:rPr>
                <w:rFonts w:ascii="Times" w:eastAsia="Times New Roman" w:hAnsi="Times" w:cs="Times New Roman"/>
                <w:sz w:val="24"/>
                <w:szCs w:val="24"/>
                <w:shd w:val="clear" w:color="auto" w:fill="D9D9D9"/>
              </w:rPr>
              <w:t xml:space="preserve">  </w:t>
            </w:r>
            <w:r w:rsidRPr="00472A9B">
              <w:rPr>
                <w:rFonts w:ascii="Times" w:eastAsia="Times New Roman" w:hAnsi="Times" w:cs="Times New Roman"/>
                <w:sz w:val="24"/>
                <w:szCs w:val="24"/>
                <w:shd w:val="clear" w:color="auto" w:fill="D9D9D9"/>
              </w:rPr>
              <w:t>(13)</w:t>
            </w:r>
          </w:p>
        </w:tc>
        <w:tc>
          <w:tcPr>
            <w:tcW w:w="1080" w:type="dxa"/>
            <w:tcBorders>
              <w:top w:val="single" w:sz="4" w:space="0" w:color="000000"/>
              <w:left w:val="single" w:sz="4" w:space="0" w:color="000000"/>
              <w:bottom w:val="single" w:sz="4" w:space="0" w:color="000000"/>
              <w:right w:val="single" w:sz="4" w:space="0" w:color="000000"/>
            </w:tcBorders>
            <w:shd w:val="clear" w:color="auto" w:fill="D9D9D9"/>
          </w:tcPr>
          <w:p w14:paraId="72198436" w14:textId="694BCB63" w:rsidR="006F7C52" w:rsidRPr="00472A9B" w:rsidRDefault="00A245FA">
            <w:pPr>
              <w:pStyle w:val="Normal1"/>
              <w:spacing w:line="480" w:lineRule="auto"/>
              <w:contextualSpacing w:val="0"/>
              <w:rPr>
                <w:rFonts w:ascii="Times" w:hAnsi="Times"/>
              </w:rPr>
            </w:pPr>
            <w:r w:rsidRPr="00472A9B">
              <w:rPr>
                <w:rFonts w:ascii="Times" w:eastAsia="Times New Roman" w:hAnsi="Times" w:cs="Times New Roman"/>
                <w:sz w:val="24"/>
                <w:szCs w:val="24"/>
                <w:shd w:val="clear" w:color="auto" w:fill="D9D9D9"/>
              </w:rPr>
              <w:t xml:space="preserve">39 </w:t>
            </w:r>
            <w:r w:rsidR="004A7BF7" w:rsidRPr="00472A9B">
              <w:rPr>
                <w:rFonts w:ascii="Times" w:eastAsia="Times New Roman" w:hAnsi="Times" w:cs="Times New Roman"/>
                <w:sz w:val="24"/>
                <w:szCs w:val="24"/>
                <w:shd w:val="clear" w:color="auto" w:fill="D9D9D9"/>
              </w:rPr>
              <w:t xml:space="preserve">  </w:t>
            </w:r>
            <w:r w:rsidRPr="00472A9B">
              <w:rPr>
                <w:rFonts w:ascii="Times" w:eastAsia="Times New Roman" w:hAnsi="Times" w:cs="Times New Roman"/>
                <w:sz w:val="24"/>
                <w:szCs w:val="24"/>
                <w:shd w:val="clear" w:color="auto" w:fill="D9D9D9"/>
              </w:rPr>
              <w:t>(87)</w:t>
            </w:r>
          </w:p>
        </w:tc>
        <w:tc>
          <w:tcPr>
            <w:tcW w:w="885" w:type="dxa"/>
            <w:tcBorders>
              <w:top w:val="single" w:sz="4" w:space="0" w:color="000000"/>
              <w:left w:val="single" w:sz="4" w:space="0" w:color="000000"/>
              <w:bottom w:val="single" w:sz="4" w:space="0" w:color="000000"/>
              <w:right w:val="single" w:sz="4" w:space="0" w:color="000000"/>
            </w:tcBorders>
            <w:shd w:val="clear" w:color="auto" w:fill="D9D9D9"/>
          </w:tcPr>
          <w:p w14:paraId="57F1ED53" w14:textId="77777777" w:rsidR="006F7C52" w:rsidRPr="00472A9B" w:rsidRDefault="00A245FA">
            <w:pPr>
              <w:pStyle w:val="Normal1"/>
              <w:spacing w:line="480" w:lineRule="auto"/>
              <w:contextualSpacing w:val="0"/>
              <w:rPr>
                <w:rFonts w:ascii="Times" w:hAnsi="Times"/>
              </w:rPr>
            </w:pPr>
            <w:r w:rsidRPr="00472A9B">
              <w:rPr>
                <w:rFonts w:ascii="Times" w:eastAsia="Times New Roman" w:hAnsi="Times" w:cs="Times New Roman"/>
                <w:sz w:val="24"/>
                <w:szCs w:val="24"/>
                <w:shd w:val="clear" w:color="auto" w:fill="D9D9D9"/>
              </w:rPr>
              <w:t>45</w:t>
            </w:r>
          </w:p>
        </w:tc>
      </w:tr>
      <w:tr w:rsidR="006F7C52" w:rsidRPr="00472A9B" w14:paraId="271BD821" w14:textId="77777777" w:rsidTr="00DE642D">
        <w:tc>
          <w:tcPr>
            <w:tcW w:w="1635" w:type="dxa"/>
            <w:tcBorders>
              <w:top w:val="single" w:sz="4" w:space="0" w:color="000000"/>
              <w:left w:val="single" w:sz="4" w:space="0" w:color="000000"/>
              <w:bottom w:val="single" w:sz="4" w:space="0" w:color="000000"/>
              <w:right w:val="single" w:sz="4" w:space="0" w:color="000000"/>
            </w:tcBorders>
          </w:tcPr>
          <w:p w14:paraId="2F558542" w14:textId="77777777" w:rsidR="006F7C52" w:rsidRPr="00472A9B" w:rsidRDefault="00A245FA">
            <w:pPr>
              <w:pStyle w:val="Normal1"/>
              <w:spacing w:line="480" w:lineRule="auto"/>
              <w:contextualSpacing w:val="0"/>
              <w:rPr>
                <w:rFonts w:ascii="Times" w:hAnsi="Times"/>
              </w:rPr>
            </w:pPr>
            <w:r w:rsidRPr="00472A9B">
              <w:rPr>
                <w:rFonts w:ascii="Times" w:eastAsia="Times New Roman" w:hAnsi="Times" w:cs="Times New Roman"/>
                <w:b/>
                <w:sz w:val="24"/>
                <w:szCs w:val="24"/>
              </w:rPr>
              <w:t>Moody</w:t>
            </w:r>
          </w:p>
        </w:tc>
        <w:tc>
          <w:tcPr>
            <w:tcW w:w="1110" w:type="dxa"/>
            <w:tcBorders>
              <w:top w:val="single" w:sz="4" w:space="0" w:color="000000"/>
              <w:left w:val="single" w:sz="4" w:space="0" w:color="000000"/>
              <w:bottom w:val="single" w:sz="4" w:space="0" w:color="000000"/>
              <w:right w:val="single" w:sz="4" w:space="0" w:color="000000"/>
            </w:tcBorders>
          </w:tcPr>
          <w:p w14:paraId="7EE60452" w14:textId="77777777" w:rsidR="006F7C52" w:rsidRPr="00472A9B" w:rsidRDefault="00A245FA">
            <w:pPr>
              <w:pStyle w:val="Normal1"/>
              <w:spacing w:line="480" w:lineRule="auto"/>
              <w:contextualSpacing w:val="0"/>
              <w:rPr>
                <w:rFonts w:ascii="Times" w:hAnsi="Times"/>
              </w:rPr>
            </w:pPr>
            <w:r w:rsidRPr="00472A9B">
              <w:rPr>
                <w:rFonts w:ascii="Times" w:eastAsia="Times New Roman" w:hAnsi="Times" w:cs="Times New Roman"/>
                <w:sz w:val="24"/>
                <w:szCs w:val="24"/>
              </w:rPr>
              <w:t>23</w:t>
            </w:r>
          </w:p>
        </w:tc>
        <w:tc>
          <w:tcPr>
            <w:tcW w:w="829" w:type="dxa"/>
            <w:tcBorders>
              <w:top w:val="single" w:sz="4" w:space="0" w:color="000000"/>
              <w:left w:val="single" w:sz="4" w:space="0" w:color="000000"/>
              <w:bottom w:val="single" w:sz="4" w:space="0" w:color="000000"/>
              <w:right w:val="single" w:sz="4" w:space="0" w:color="000000"/>
            </w:tcBorders>
          </w:tcPr>
          <w:p w14:paraId="5940CBB4" w14:textId="77777777" w:rsidR="006F7C52" w:rsidRPr="00472A9B" w:rsidRDefault="00A245FA">
            <w:pPr>
              <w:pStyle w:val="Normal1"/>
              <w:spacing w:line="480" w:lineRule="auto"/>
              <w:contextualSpacing w:val="0"/>
              <w:rPr>
                <w:rFonts w:ascii="Times" w:hAnsi="Times"/>
              </w:rPr>
            </w:pPr>
            <w:r w:rsidRPr="00472A9B">
              <w:rPr>
                <w:rFonts w:ascii="Times" w:eastAsia="Times New Roman" w:hAnsi="Times" w:cs="Times New Roman"/>
                <w:sz w:val="24"/>
                <w:szCs w:val="24"/>
              </w:rPr>
              <w:t>80.06</w:t>
            </w:r>
          </w:p>
        </w:tc>
        <w:tc>
          <w:tcPr>
            <w:tcW w:w="1134" w:type="dxa"/>
            <w:tcBorders>
              <w:top w:val="single" w:sz="4" w:space="0" w:color="000000"/>
              <w:left w:val="single" w:sz="4" w:space="0" w:color="000000"/>
              <w:bottom w:val="single" w:sz="4" w:space="0" w:color="000000"/>
              <w:right w:val="single" w:sz="4" w:space="0" w:color="000000"/>
            </w:tcBorders>
          </w:tcPr>
          <w:p w14:paraId="25D3936E" w14:textId="77777777" w:rsidR="006F7C52" w:rsidRPr="00472A9B" w:rsidRDefault="00A245FA">
            <w:pPr>
              <w:pStyle w:val="Normal1"/>
              <w:spacing w:line="480" w:lineRule="auto"/>
              <w:contextualSpacing w:val="0"/>
              <w:rPr>
                <w:rFonts w:ascii="Times" w:hAnsi="Times"/>
              </w:rPr>
            </w:pPr>
            <w:r w:rsidRPr="00472A9B">
              <w:rPr>
                <w:rFonts w:ascii="Times" w:eastAsia="Times New Roman" w:hAnsi="Times" w:cs="Times New Roman"/>
                <w:sz w:val="24"/>
                <w:szCs w:val="24"/>
              </w:rPr>
              <w:t>39</w:t>
            </w:r>
          </w:p>
        </w:tc>
        <w:tc>
          <w:tcPr>
            <w:tcW w:w="1352" w:type="dxa"/>
            <w:tcBorders>
              <w:top w:val="single" w:sz="4" w:space="0" w:color="000000"/>
              <w:left w:val="single" w:sz="4" w:space="0" w:color="000000"/>
              <w:bottom w:val="single" w:sz="4" w:space="0" w:color="000000"/>
              <w:right w:val="single" w:sz="4" w:space="0" w:color="000000"/>
            </w:tcBorders>
          </w:tcPr>
          <w:p w14:paraId="40CBB109" w14:textId="1073EF98" w:rsidR="006F7C52" w:rsidRPr="00472A9B" w:rsidRDefault="00DE642D">
            <w:pPr>
              <w:pStyle w:val="Normal1"/>
              <w:spacing w:line="480" w:lineRule="auto"/>
              <w:contextualSpacing w:val="0"/>
              <w:rPr>
                <w:rFonts w:ascii="Times" w:hAnsi="Times"/>
              </w:rPr>
            </w:pPr>
            <w:r w:rsidRPr="00472A9B">
              <w:rPr>
                <w:rFonts w:ascii="Times" w:eastAsia="Times New Roman" w:hAnsi="Times" w:cs="Times New Roman"/>
                <w:sz w:val="24"/>
                <w:szCs w:val="24"/>
              </w:rPr>
              <w:t>92.49</w:t>
            </w:r>
          </w:p>
        </w:tc>
        <w:tc>
          <w:tcPr>
            <w:tcW w:w="1545" w:type="dxa"/>
            <w:tcBorders>
              <w:top w:val="single" w:sz="4" w:space="0" w:color="000000"/>
              <w:left w:val="single" w:sz="4" w:space="0" w:color="000000"/>
              <w:bottom w:val="single" w:sz="4" w:space="0" w:color="000000"/>
              <w:right w:val="single" w:sz="4" w:space="0" w:color="000000"/>
            </w:tcBorders>
          </w:tcPr>
          <w:p w14:paraId="61538A72" w14:textId="62C0B6FF" w:rsidR="006F7C52" w:rsidRPr="00472A9B" w:rsidRDefault="00A245FA">
            <w:pPr>
              <w:pStyle w:val="Normal1"/>
              <w:spacing w:line="480" w:lineRule="auto"/>
              <w:contextualSpacing w:val="0"/>
              <w:rPr>
                <w:rFonts w:ascii="Times" w:hAnsi="Times"/>
              </w:rPr>
            </w:pPr>
            <w:r w:rsidRPr="00472A9B">
              <w:rPr>
                <w:rFonts w:ascii="Times" w:eastAsia="Times New Roman" w:hAnsi="Times" w:cs="Times New Roman"/>
                <w:sz w:val="24"/>
                <w:szCs w:val="24"/>
              </w:rPr>
              <w:t>5</w:t>
            </w:r>
            <w:r w:rsidR="004A7BF7" w:rsidRPr="00472A9B">
              <w:rPr>
                <w:rFonts w:ascii="Times" w:eastAsia="Times New Roman" w:hAnsi="Times" w:cs="Times New Roman"/>
                <w:sz w:val="24"/>
                <w:szCs w:val="24"/>
              </w:rPr>
              <w:t xml:space="preserve"> </w:t>
            </w:r>
            <w:r w:rsidRPr="00472A9B">
              <w:rPr>
                <w:rFonts w:ascii="Times" w:eastAsia="Times New Roman" w:hAnsi="Times" w:cs="Times New Roman"/>
                <w:sz w:val="24"/>
                <w:szCs w:val="24"/>
              </w:rPr>
              <w:t xml:space="preserve"> </w:t>
            </w:r>
            <w:r w:rsidR="004A7BF7" w:rsidRPr="00472A9B">
              <w:rPr>
                <w:rFonts w:ascii="Times" w:eastAsia="Times New Roman" w:hAnsi="Times" w:cs="Times New Roman"/>
                <w:sz w:val="24"/>
                <w:szCs w:val="24"/>
              </w:rPr>
              <w:t xml:space="preserve">  </w:t>
            </w:r>
            <w:r w:rsidRPr="00472A9B">
              <w:rPr>
                <w:rFonts w:ascii="Times" w:eastAsia="Times New Roman" w:hAnsi="Times" w:cs="Times New Roman"/>
                <w:sz w:val="24"/>
                <w:szCs w:val="24"/>
              </w:rPr>
              <w:t>(7)</w:t>
            </w:r>
          </w:p>
        </w:tc>
        <w:tc>
          <w:tcPr>
            <w:tcW w:w="1080" w:type="dxa"/>
            <w:tcBorders>
              <w:top w:val="single" w:sz="4" w:space="0" w:color="000000"/>
              <w:left w:val="single" w:sz="4" w:space="0" w:color="000000"/>
              <w:bottom w:val="single" w:sz="4" w:space="0" w:color="000000"/>
              <w:right w:val="single" w:sz="4" w:space="0" w:color="000000"/>
            </w:tcBorders>
          </w:tcPr>
          <w:p w14:paraId="5CF331FF" w14:textId="19B5AA1D" w:rsidR="006F7C52" w:rsidRPr="00472A9B" w:rsidRDefault="00A245FA">
            <w:pPr>
              <w:pStyle w:val="Normal1"/>
              <w:spacing w:line="480" w:lineRule="auto"/>
              <w:contextualSpacing w:val="0"/>
              <w:rPr>
                <w:rFonts w:ascii="Times" w:hAnsi="Times"/>
              </w:rPr>
            </w:pPr>
            <w:r w:rsidRPr="00472A9B">
              <w:rPr>
                <w:rFonts w:ascii="Times" w:eastAsia="Times New Roman" w:hAnsi="Times" w:cs="Times New Roman"/>
                <w:sz w:val="24"/>
                <w:szCs w:val="24"/>
              </w:rPr>
              <w:t xml:space="preserve">62 </w:t>
            </w:r>
            <w:r w:rsidR="004A7BF7" w:rsidRPr="00472A9B">
              <w:rPr>
                <w:rFonts w:ascii="Times" w:eastAsia="Times New Roman" w:hAnsi="Times" w:cs="Times New Roman"/>
                <w:sz w:val="24"/>
                <w:szCs w:val="24"/>
              </w:rPr>
              <w:t xml:space="preserve">  </w:t>
            </w:r>
            <w:r w:rsidRPr="00472A9B">
              <w:rPr>
                <w:rFonts w:ascii="Times" w:eastAsia="Times New Roman" w:hAnsi="Times" w:cs="Times New Roman"/>
                <w:sz w:val="24"/>
                <w:szCs w:val="24"/>
              </w:rPr>
              <w:t>(93)</w:t>
            </w:r>
          </w:p>
        </w:tc>
        <w:tc>
          <w:tcPr>
            <w:tcW w:w="885" w:type="dxa"/>
            <w:tcBorders>
              <w:top w:val="single" w:sz="4" w:space="0" w:color="000000"/>
              <w:left w:val="single" w:sz="4" w:space="0" w:color="000000"/>
              <w:bottom w:val="single" w:sz="4" w:space="0" w:color="000000"/>
              <w:right w:val="single" w:sz="4" w:space="0" w:color="000000"/>
            </w:tcBorders>
          </w:tcPr>
          <w:p w14:paraId="78D1E3C4" w14:textId="77777777" w:rsidR="006F7C52" w:rsidRPr="00472A9B" w:rsidRDefault="00A245FA">
            <w:pPr>
              <w:pStyle w:val="Normal1"/>
              <w:spacing w:line="480" w:lineRule="auto"/>
              <w:contextualSpacing w:val="0"/>
              <w:rPr>
                <w:rFonts w:ascii="Times" w:hAnsi="Times"/>
              </w:rPr>
            </w:pPr>
            <w:r w:rsidRPr="00472A9B">
              <w:rPr>
                <w:rFonts w:ascii="Times" w:eastAsia="Times New Roman" w:hAnsi="Times" w:cs="Times New Roman"/>
                <w:sz w:val="24"/>
                <w:szCs w:val="24"/>
              </w:rPr>
              <w:t>67</w:t>
            </w:r>
          </w:p>
        </w:tc>
      </w:tr>
      <w:tr w:rsidR="006F7C52" w:rsidRPr="00472A9B" w14:paraId="2284B334" w14:textId="77777777" w:rsidTr="00DE642D">
        <w:tc>
          <w:tcPr>
            <w:tcW w:w="1635" w:type="dxa"/>
            <w:tcBorders>
              <w:top w:val="single" w:sz="4" w:space="0" w:color="000000"/>
              <w:left w:val="single" w:sz="4" w:space="0" w:color="000000"/>
              <w:bottom w:val="single" w:sz="4" w:space="0" w:color="000000"/>
              <w:right w:val="single" w:sz="4" w:space="0" w:color="000000"/>
            </w:tcBorders>
            <w:shd w:val="clear" w:color="auto" w:fill="D9D9D9"/>
          </w:tcPr>
          <w:p w14:paraId="723F42A0" w14:textId="77777777" w:rsidR="006F7C52" w:rsidRPr="00472A9B" w:rsidRDefault="00A245FA">
            <w:pPr>
              <w:pStyle w:val="Normal1"/>
              <w:spacing w:line="480" w:lineRule="auto"/>
              <w:contextualSpacing w:val="0"/>
              <w:rPr>
                <w:rFonts w:ascii="Times" w:hAnsi="Times"/>
              </w:rPr>
            </w:pPr>
            <w:r w:rsidRPr="00472A9B">
              <w:rPr>
                <w:rFonts w:ascii="Times" w:eastAsia="Times New Roman" w:hAnsi="Times" w:cs="Times New Roman"/>
                <w:b/>
                <w:sz w:val="24"/>
                <w:szCs w:val="24"/>
                <w:shd w:val="clear" w:color="auto" w:fill="D9D9D9"/>
              </w:rPr>
              <w:t>Farm Hill</w:t>
            </w:r>
          </w:p>
        </w:tc>
        <w:tc>
          <w:tcPr>
            <w:tcW w:w="1110" w:type="dxa"/>
            <w:tcBorders>
              <w:top w:val="single" w:sz="4" w:space="0" w:color="000000"/>
              <w:left w:val="single" w:sz="4" w:space="0" w:color="000000"/>
              <w:bottom w:val="single" w:sz="4" w:space="0" w:color="000000"/>
              <w:right w:val="single" w:sz="4" w:space="0" w:color="000000"/>
            </w:tcBorders>
            <w:shd w:val="clear" w:color="auto" w:fill="D9D9D9"/>
          </w:tcPr>
          <w:p w14:paraId="7FEBEFC1" w14:textId="77777777" w:rsidR="006F7C52" w:rsidRPr="00472A9B" w:rsidRDefault="00A245FA">
            <w:pPr>
              <w:pStyle w:val="Normal1"/>
              <w:spacing w:line="480" w:lineRule="auto"/>
              <w:contextualSpacing w:val="0"/>
              <w:rPr>
                <w:rFonts w:ascii="Times" w:hAnsi="Times"/>
              </w:rPr>
            </w:pPr>
            <w:r w:rsidRPr="00472A9B">
              <w:rPr>
                <w:rFonts w:ascii="Times" w:eastAsia="Times New Roman" w:hAnsi="Times" w:cs="Times New Roman"/>
                <w:sz w:val="24"/>
                <w:szCs w:val="24"/>
                <w:shd w:val="clear" w:color="auto" w:fill="D9D9D9"/>
              </w:rPr>
              <w:t>27</w:t>
            </w:r>
          </w:p>
        </w:tc>
        <w:tc>
          <w:tcPr>
            <w:tcW w:w="829" w:type="dxa"/>
            <w:tcBorders>
              <w:top w:val="single" w:sz="4" w:space="0" w:color="000000"/>
              <w:left w:val="single" w:sz="4" w:space="0" w:color="000000"/>
              <w:bottom w:val="single" w:sz="4" w:space="0" w:color="000000"/>
              <w:right w:val="single" w:sz="4" w:space="0" w:color="000000"/>
            </w:tcBorders>
            <w:shd w:val="clear" w:color="auto" w:fill="D9D9D9"/>
          </w:tcPr>
          <w:p w14:paraId="1959B43B" w14:textId="77777777" w:rsidR="006F7C52" w:rsidRPr="00472A9B" w:rsidRDefault="00A245FA">
            <w:pPr>
              <w:pStyle w:val="Normal1"/>
              <w:spacing w:line="480" w:lineRule="auto"/>
              <w:contextualSpacing w:val="0"/>
              <w:rPr>
                <w:rFonts w:ascii="Times" w:hAnsi="Times"/>
              </w:rPr>
            </w:pPr>
            <w:r w:rsidRPr="00472A9B">
              <w:rPr>
                <w:rFonts w:ascii="Times" w:eastAsia="Times New Roman" w:hAnsi="Times" w:cs="Times New Roman"/>
                <w:sz w:val="24"/>
                <w:szCs w:val="24"/>
                <w:shd w:val="clear" w:color="auto" w:fill="D9D9D9"/>
              </w:rPr>
              <w:t>80.38</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14:paraId="2163EB51" w14:textId="77777777" w:rsidR="006F7C52" w:rsidRPr="00472A9B" w:rsidRDefault="00A245FA">
            <w:pPr>
              <w:pStyle w:val="Normal1"/>
              <w:spacing w:line="480" w:lineRule="auto"/>
              <w:contextualSpacing w:val="0"/>
              <w:rPr>
                <w:rFonts w:ascii="Times" w:hAnsi="Times"/>
              </w:rPr>
            </w:pPr>
            <w:r w:rsidRPr="00472A9B">
              <w:rPr>
                <w:rFonts w:ascii="Times" w:eastAsia="Times New Roman" w:hAnsi="Times" w:cs="Times New Roman"/>
                <w:sz w:val="24"/>
                <w:szCs w:val="24"/>
                <w:shd w:val="clear" w:color="auto" w:fill="D9D9D9"/>
              </w:rPr>
              <w:t>47</w:t>
            </w:r>
          </w:p>
        </w:tc>
        <w:tc>
          <w:tcPr>
            <w:tcW w:w="1352" w:type="dxa"/>
            <w:tcBorders>
              <w:top w:val="single" w:sz="4" w:space="0" w:color="000000"/>
              <w:left w:val="single" w:sz="4" w:space="0" w:color="000000"/>
              <w:bottom w:val="single" w:sz="4" w:space="0" w:color="000000"/>
              <w:right w:val="single" w:sz="4" w:space="0" w:color="000000"/>
            </w:tcBorders>
            <w:shd w:val="clear" w:color="auto" w:fill="D9D9D9"/>
          </w:tcPr>
          <w:p w14:paraId="11473887" w14:textId="1083619D" w:rsidR="006F7C52" w:rsidRPr="00472A9B" w:rsidRDefault="00DE642D">
            <w:pPr>
              <w:pStyle w:val="Normal1"/>
              <w:spacing w:line="480" w:lineRule="auto"/>
              <w:contextualSpacing w:val="0"/>
              <w:rPr>
                <w:rFonts w:ascii="Times" w:hAnsi="Times"/>
              </w:rPr>
            </w:pPr>
            <w:r w:rsidRPr="00472A9B">
              <w:rPr>
                <w:rFonts w:ascii="Times" w:eastAsia="Times New Roman" w:hAnsi="Times" w:cs="Times New Roman"/>
                <w:sz w:val="24"/>
                <w:szCs w:val="24"/>
                <w:shd w:val="clear" w:color="auto" w:fill="D9D9D9"/>
              </w:rPr>
              <w:t>91.73</w:t>
            </w:r>
          </w:p>
        </w:tc>
        <w:tc>
          <w:tcPr>
            <w:tcW w:w="1545" w:type="dxa"/>
            <w:tcBorders>
              <w:top w:val="single" w:sz="4" w:space="0" w:color="000000"/>
              <w:left w:val="single" w:sz="4" w:space="0" w:color="000000"/>
              <w:bottom w:val="single" w:sz="4" w:space="0" w:color="000000"/>
              <w:right w:val="single" w:sz="4" w:space="0" w:color="000000"/>
            </w:tcBorders>
            <w:shd w:val="clear" w:color="auto" w:fill="D9D9D9"/>
          </w:tcPr>
          <w:p w14:paraId="74504C0F" w14:textId="0898A363" w:rsidR="006F7C52" w:rsidRPr="00472A9B" w:rsidRDefault="00A245FA">
            <w:pPr>
              <w:pStyle w:val="Normal1"/>
              <w:spacing w:line="480" w:lineRule="auto"/>
              <w:contextualSpacing w:val="0"/>
              <w:rPr>
                <w:rFonts w:ascii="Times" w:hAnsi="Times"/>
              </w:rPr>
            </w:pPr>
            <w:r w:rsidRPr="00472A9B">
              <w:rPr>
                <w:rFonts w:ascii="Times" w:eastAsia="Times New Roman" w:hAnsi="Times" w:cs="Times New Roman"/>
                <w:sz w:val="24"/>
                <w:szCs w:val="24"/>
                <w:shd w:val="clear" w:color="auto" w:fill="D9D9D9"/>
              </w:rPr>
              <w:t>2</w:t>
            </w:r>
            <w:r w:rsidR="004A7BF7" w:rsidRPr="00472A9B">
              <w:rPr>
                <w:rFonts w:ascii="Times" w:eastAsia="Times New Roman" w:hAnsi="Times" w:cs="Times New Roman"/>
                <w:sz w:val="24"/>
                <w:szCs w:val="24"/>
                <w:shd w:val="clear" w:color="auto" w:fill="D9D9D9"/>
              </w:rPr>
              <w:t xml:space="preserve"> </w:t>
            </w:r>
            <w:r w:rsidRPr="00472A9B">
              <w:rPr>
                <w:rFonts w:ascii="Times" w:eastAsia="Times New Roman" w:hAnsi="Times" w:cs="Times New Roman"/>
                <w:sz w:val="24"/>
                <w:szCs w:val="24"/>
                <w:shd w:val="clear" w:color="auto" w:fill="D9D9D9"/>
              </w:rPr>
              <w:t xml:space="preserve"> </w:t>
            </w:r>
            <w:r w:rsidR="004A7BF7" w:rsidRPr="00472A9B">
              <w:rPr>
                <w:rFonts w:ascii="Times" w:eastAsia="Times New Roman" w:hAnsi="Times" w:cs="Times New Roman"/>
                <w:sz w:val="24"/>
                <w:szCs w:val="24"/>
                <w:shd w:val="clear" w:color="auto" w:fill="D9D9D9"/>
              </w:rPr>
              <w:t xml:space="preserve">  </w:t>
            </w:r>
            <w:r w:rsidRPr="00472A9B">
              <w:rPr>
                <w:rFonts w:ascii="Times" w:eastAsia="Times New Roman" w:hAnsi="Times" w:cs="Times New Roman"/>
                <w:sz w:val="24"/>
                <w:szCs w:val="24"/>
                <w:shd w:val="clear" w:color="auto" w:fill="D9D9D9"/>
              </w:rPr>
              <w:t>(3)</w:t>
            </w:r>
          </w:p>
        </w:tc>
        <w:tc>
          <w:tcPr>
            <w:tcW w:w="1080" w:type="dxa"/>
            <w:tcBorders>
              <w:top w:val="single" w:sz="4" w:space="0" w:color="000000"/>
              <w:left w:val="single" w:sz="4" w:space="0" w:color="000000"/>
              <w:bottom w:val="single" w:sz="4" w:space="0" w:color="000000"/>
              <w:right w:val="single" w:sz="4" w:space="0" w:color="000000"/>
            </w:tcBorders>
            <w:shd w:val="clear" w:color="auto" w:fill="D9D9D9"/>
          </w:tcPr>
          <w:p w14:paraId="4782E46B" w14:textId="091F881E" w:rsidR="006F7C52" w:rsidRPr="00472A9B" w:rsidRDefault="00A245FA">
            <w:pPr>
              <w:pStyle w:val="Normal1"/>
              <w:spacing w:line="480" w:lineRule="auto"/>
              <w:contextualSpacing w:val="0"/>
              <w:rPr>
                <w:rFonts w:ascii="Times" w:hAnsi="Times"/>
              </w:rPr>
            </w:pPr>
            <w:r w:rsidRPr="00472A9B">
              <w:rPr>
                <w:rFonts w:ascii="Times" w:eastAsia="Times New Roman" w:hAnsi="Times" w:cs="Times New Roman"/>
                <w:sz w:val="24"/>
                <w:szCs w:val="24"/>
                <w:shd w:val="clear" w:color="auto" w:fill="D9D9D9"/>
              </w:rPr>
              <w:t xml:space="preserve">60 </w:t>
            </w:r>
            <w:r w:rsidR="004A7BF7" w:rsidRPr="00472A9B">
              <w:rPr>
                <w:rFonts w:ascii="Times" w:eastAsia="Times New Roman" w:hAnsi="Times" w:cs="Times New Roman"/>
                <w:sz w:val="24"/>
                <w:szCs w:val="24"/>
                <w:shd w:val="clear" w:color="auto" w:fill="D9D9D9"/>
              </w:rPr>
              <w:t xml:space="preserve">  </w:t>
            </w:r>
            <w:r w:rsidRPr="00472A9B">
              <w:rPr>
                <w:rFonts w:ascii="Times" w:eastAsia="Times New Roman" w:hAnsi="Times" w:cs="Times New Roman"/>
                <w:sz w:val="24"/>
                <w:szCs w:val="24"/>
                <w:shd w:val="clear" w:color="auto" w:fill="D9D9D9"/>
              </w:rPr>
              <w:t>(97)</w:t>
            </w:r>
          </w:p>
        </w:tc>
        <w:tc>
          <w:tcPr>
            <w:tcW w:w="885" w:type="dxa"/>
            <w:tcBorders>
              <w:top w:val="single" w:sz="4" w:space="0" w:color="000000"/>
              <w:left w:val="single" w:sz="4" w:space="0" w:color="000000"/>
              <w:bottom w:val="single" w:sz="4" w:space="0" w:color="000000"/>
              <w:right w:val="single" w:sz="4" w:space="0" w:color="000000"/>
            </w:tcBorders>
            <w:shd w:val="clear" w:color="auto" w:fill="D9D9D9"/>
          </w:tcPr>
          <w:p w14:paraId="0381B836" w14:textId="77777777" w:rsidR="006F7C52" w:rsidRPr="00472A9B" w:rsidRDefault="00A245FA">
            <w:pPr>
              <w:pStyle w:val="Normal1"/>
              <w:spacing w:line="480" w:lineRule="auto"/>
              <w:contextualSpacing w:val="0"/>
              <w:rPr>
                <w:rFonts w:ascii="Times" w:hAnsi="Times"/>
              </w:rPr>
            </w:pPr>
            <w:r w:rsidRPr="00472A9B">
              <w:rPr>
                <w:rFonts w:ascii="Times" w:eastAsia="Times New Roman" w:hAnsi="Times" w:cs="Times New Roman"/>
                <w:sz w:val="24"/>
                <w:szCs w:val="24"/>
                <w:shd w:val="clear" w:color="auto" w:fill="D9D9D9"/>
              </w:rPr>
              <w:t>62</w:t>
            </w:r>
          </w:p>
        </w:tc>
      </w:tr>
      <w:tr w:rsidR="006F7C52" w:rsidRPr="00472A9B" w14:paraId="122D5A71" w14:textId="77777777" w:rsidTr="00DE642D">
        <w:tc>
          <w:tcPr>
            <w:tcW w:w="1635" w:type="dxa"/>
            <w:tcBorders>
              <w:top w:val="single" w:sz="4" w:space="0" w:color="000000"/>
              <w:left w:val="single" w:sz="4" w:space="0" w:color="000000"/>
              <w:bottom w:val="single" w:sz="4" w:space="0" w:color="000000"/>
              <w:right w:val="single" w:sz="4" w:space="0" w:color="000000"/>
            </w:tcBorders>
          </w:tcPr>
          <w:p w14:paraId="57DBA596" w14:textId="77777777" w:rsidR="006F7C52" w:rsidRPr="00472A9B" w:rsidRDefault="00A245FA">
            <w:pPr>
              <w:pStyle w:val="Normal1"/>
              <w:spacing w:line="480" w:lineRule="auto"/>
              <w:contextualSpacing w:val="0"/>
              <w:rPr>
                <w:rFonts w:ascii="Times" w:hAnsi="Times"/>
              </w:rPr>
            </w:pPr>
            <w:r w:rsidRPr="00472A9B">
              <w:rPr>
                <w:rFonts w:ascii="Times" w:eastAsia="Times New Roman" w:hAnsi="Times" w:cs="Times New Roman"/>
                <w:b/>
                <w:sz w:val="24"/>
                <w:szCs w:val="24"/>
              </w:rPr>
              <w:t>Wesley</w:t>
            </w:r>
          </w:p>
        </w:tc>
        <w:tc>
          <w:tcPr>
            <w:tcW w:w="1110" w:type="dxa"/>
            <w:tcBorders>
              <w:top w:val="single" w:sz="4" w:space="0" w:color="000000"/>
              <w:left w:val="single" w:sz="4" w:space="0" w:color="000000"/>
              <w:bottom w:val="single" w:sz="4" w:space="0" w:color="000000"/>
              <w:right w:val="single" w:sz="4" w:space="0" w:color="000000"/>
            </w:tcBorders>
          </w:tcPr>
          <w:p w14:paraId="206C4136" w14:textId="77777777" w:rsidR="006F7C52" w:rsidRPr="00472A9B" w:rsidRDefault="00A245FA">
            <w:pPr>
              <w:pStyle w:val="Normal1"/>
              <w:spacing w:line="480" w:lineRule="auto"/>
              <w:contextualSpacing w:val="0"/>
              <w:rPr>
                <w:rFonts w:ascii="Times" w:hAnsi="Times"/>
              </w:rPr>
            </w:pPr>
            <w:r w:rsidRPr="00472A9B">
              <w:rPr>
                <w:rFonts w:ascii="Times" w:eastAsia="Times New Roman" w:hAnsi="Times" w:cs="Times New Roman"/>
                <w:sz w:val="24"/>
                <w:szCs w:val="24"/>
              </w:rPr>
              <w:t>28</w:t>
            </w:r>
          </w:p>
        </w:tc>
        <w:tc>
          <w:tcPr>
            <w:tcW w:w="829" w:type="dxa"/>
            <w:tcBorders>
              <w:top w:val="single" w:sz="4" w:space="0" w:color="000000"/>
              <w:left w:val="single" w:sz="4" w:space="0" w:color="000000"/>
              <w:bottom w:val="single" w:sz="4" w:space="0" w:color="000000"/>
              <w:right w:val="single" w:sz="4" w:space="0" w:color="000000"/>
            </w:tcBorders>
          </w:tcPr>
          <w:p w14:paraId="740E86A9" w14:textId="77777777" w:rsidR="006F7C52" w:rsidRPr="00472A9B" w:rsidRDefault="00A245FA">
            <w:pPr>
              <w:pStyle w:val="Normal1"/>
              <w:spacing w:line="480" w:lineRule="auto"/>
              <w:contextualSpacing w:val="0"/>
              <w:rPr>
                <w:rFonts w:ascii="Times" w:hAnsi="Times"/>
              </w:rPr>
            </w:pPr>
            <w:r w:rsidRPr="00472A9B">
              <w:rPr>
                <w:rFonts w:ascii="Times" w:eastAsia="Times New Roman" w:hAnsi="Times" w:cs="Times New Roman"/>
                <w:sz w:val="24"/>
                <w:szCs w:val="24"/>
              </w:rPr>
              <w:t>84.27</w:t>
            </w:r>
          </w:p>
        </w:tc>
        <w:tc>
          <w:tcPr>
            <w:tcW w:w="1134" w:type="dxa"/>
            <w:tcBorders>
              <w:top w:val="single" w:sz="4" w:space="0" w:color="000000"/>
              <w:left w:val="single" w:sz="4" w:space="0" w:color="000000"/>
              <w:bottom w:val="single" w:sz="4" w:space="0" w:color="000000"/>
              <w:right w:val="single" w:sz="4" w:space="0" w:color="000000"/>
            </w:tcBorders>
          </w:tcPr>
          <w:p w14:paraId="6C50FDA0" w14:textId="77777777" w:rsidR="006F7C52" w:rsidRPr="00472A9B" w:rsidRDefault="00A245FA">
            <w:pPr>
              <w:pStyle w:val="Normal1"/>
              <w:spacing w:line="480" w:lineRule="auto"/>
              <w:contextualSpacing w:val="0"/>
              <w:rPr>
                <w:rFonts w:ascii="Times" w:hAnsi="Times"/>
              </w:rPr>
            </w:pPr>
            <w:r w:rsidRPr="00472A9B">
              <w:rPr>
                <w:rFonts w:ascii="Times" w:eastAsia="Times New Roman" w:hAnsi="Times" w:cs="Times New Roman"/>
                <w:sz w:val="24"/>
                <w:szCs w:val="24"/>
              </w:rPr>
              <w:t>53</w:t>
            </w:r>
          </w:p>
        </w:tc>
        <w:tc>
          <w:tcPr>
            <w:tcW w:w="1352" w:type="dxa"/>
            <w:tcBorders>
              <w:top w:val="single" w:sz="4" w:space="0" w:color="000000"/>
              <w:left w:val="single" w:sz="4" w:space="0" w:color="000000"/>
              <w:bottom w:val="single" w:sz="4" w:space="0" w:color="000000"/>
              <w:right w:val="single" w:sz="4" w:space="0" w:color="000000"/>
            </w:tcBorders>
          </w:tcPr>
          <w:p w14:paraId="7A1EC341" w14:textId="2C537225" w:rsidR="006F7C52" w:rsidRPr="00472A9B" w:rsidRDefault="00A245FA">
            <w:pPr>
              <w:pStyle w:val="Normal1"/>
              <w:spacing w:line="480" w:lineRule="auto"/>
              <w:contextualSpacing w:val="0"/>
              <w:rPr>
                <w:rFonts w:ascii="Times" w:hAnsi="Times"/>
              </w:rPr>
            </w:pPr>
            <w:r w:rsidRPr="00472A9B">
              <w:rPr>
                <w:rFonts w:ascii="Times" w:eastAsia="Times New Roman" w:hAnsi="Times" w:cs="Times New Roman"/>
                <w:sz w:val="24"/>
                <w:szCs w:val="24"/>
              </w:rPr>
              <w:t>92</w:t>
            </w:r>
            <w:r w:rsidR="00DE642D" w:rsidRPr="00472A9B">
              <w:rPr>
                <w:rFonts w:ascii="Times" w:eastAsia="Times New Roman" w:hAnsi="Times" w:cs="Times New Roman"/>
                <w:sz w:val="24"/>
                <w:szCs w:val="24"/>
              </w:rPr>
              <w:t>.</w:t>
            </w:r>
            <w:r w:rsidRPr="00472A9B">
              <w:rPr>
                <w:rFonts w:ascii="Times" w:eastAsia="Times New Roman" w:hAnsi="Times" w:cs="Times New Roman"/>
                <w:sz w:val="24"/>
                <w:szCs w:val="24"/>
              </w:rPr>
              <w:t>45</w:t>
            </w:r>
          </w:p>
        </w:tc>
        <w:tc>
          <w:tcPr>
            <w:tcW w:w="1545" w:type="dxa"/>
            <w:tcBorders>
              <w:top w:val="single" w:sz="4" w:space="0" w:color="000000"/>
              <w:left w:val="single" w:sz="4" w:space="0" w:color="000000"/>
              <w:bottom w:val="single" w:sz="4" w:space="0" w:color="000000"/>
              <w:right w:val="single" w:sz="4" w:space="0" w:color="000000"/>
            </w:tcBorders>
          </w:tcPr>
          <w:p w14:paraId="0935969E" w14:textId="6226E128" w:rsidR="006F7C52" w:rsidRPr="00472A9B" w:rsidRDefault="00A245FA">
            <w:pPr>
              <w:pStyle w:val="Normal1"/>
              <w:spacing w:line="480" w:lineRule="auto"/>
              <w:contextualSpacing w:val="0"/>
              <w:rPr>
                <w:rFonts w:ascii="Times" w:hAnsi="Times"/>
              </w:rPr>
            </w:pPr>
            <w:r w:rsidRPr="00472A9B">
              <w:rPr>
                <w:rFonts w:ascii="Times" w:eastAsia="Times New Roman" w:hAnsi="Times" w:cs="Times New Roman"/>
                <w:sz w:val="24"/>
                <w:szCs w:val="24"/>
              </w:rPr>
              <w:t xml:space="preserve">5 </w:t>
            </w:r>
            <w:r w:rsidR="004A7BF7" w:rsidRPr="00472A9B">
              <w:rPr>
                <w:rFonts w:ascii="Times" w:eastAsia="Times New Roman" w:hAnsi="Times" w:cs="Times New Roman"/>
                <w:sz w:val="24"/>
                <w:szCs w:val="24"/>
              </w:rPr>
              <w:t xml:space="preserve">   </w:t>
            </w:r>
            <w:r w:rsidRPr="00472A9B">
              <w:rPr>
                <w:rFonts w:ascii="Times" w:eastAsia="Times New Roman" w:hAnsi="Times" w:cs="Times New Roman"/>
                <w:sz w:val="24"/>
                <w:szCs w:val="24"/>
              </w:rPr>
              <w:t>(7)</w:t>
            </w:r>
          </w:p>
        </w:tc>
        <w:tc>
          <w:tcPr>
            <w:tcW w:w="1080" w:type="dxa"/>
            <w:tcBorders>
              <w:top w:val="single" w:sz="4" w:space="0" w:color="000000"/>
              <w:left w:val="single" w:sz="4" w:space="0" w:color="000000"/>
              <w:bottom w:val="single" w:sz="4" w:space="0" w:color="000000"/>
              <w:right w:val="single" w:sz="4" w:space="0" w:color="000000"/>
            </w:tcBorders>
          </w:tcPr>
          <w:p w14:paraId="67DFE491" w14:textId="271C70C9" w:rsidR="006F7C52" w:rsidRPr="00472A9B" w:rsidRDefault="00A245FA">
            <w:pPr>
              <w:pStyle w:val="Normal1"/>
              <w:spacing w:line="480" w:lineRule="auto"/>
              <w:contextualSpacing w:val="0"/>
              <w:rPr>
                <w:rFonts w:ascii="Times" w:hAnsi="Times"/>
              </w:rPr>
            </w:pPr>
            <w:r w:rsidRPr="00472A9B">
              <w:rPr>
                <w:rFonts w:ascii="Times" w:eastAsia="Times New Roman" w:hAnsi="Times" w:cs="Times New Roman"/>
                <w:sz w:val="24"/>
                <w:szCs w:val="24"/>
              </w:rPr>
              <w:t xml:space="preserve">70 </w:t>
            </w:r>
            <w:r w:rsidR="004A7BF7" w:rsidRPr="00472A9B">
              <w:rPr>
                <w:rFonts w:ascii="Times" w:eastAsia="Times New Roman" w:hAnsi="Times" w:cs="Times New Roman"/>
                <w:sz w:val="24"/>
                <w:szCs w:val="24"/>
              </w:rPr>
              <w:t xml:space="preserve">  </w:t>
            </w:r>
            <w:r w:rsidRPr="00472A9B">
              <w:rPr>
                <w:rFonts w:ascii="Times" w:eastAsia="Times New Roman" w:hAnsi="Times" w:cs="Times New Roman"/>
                <w:sz w:val="24"/>
                <w:szCs w:val="24"/>
              </w:rPr>
              <w:t>(93)</w:t>
            </w:r>
          </w:p>
        </w:tc>
        <w:tc>
          <w:tcPr>
            <w:tcW w:w="885" w:type="dxa"/>
            <w:tcBorders>
              <w:top w:val="single" w:sz="4" w:space="0" w:color="000000"/>
              <w:left w:val="single" w:sz="4" w:space="0" w:color="000000"/>
              <w:bottom w:val="single" w:sz="4" w:space="0" w:color="000000"/>
              <w:right w:val="single" w:sz="4" w:space="0" w:color="000000"/>
            </w:tcBorders>
          </w:tcPr>
          <w:p w14:paraId="13507F39" w14:textId="77777777" w:rsidR="006F7C52" w:rsidRPr="00472A9B" w:rsidRDefault="00A245FA">
            <w:pPr>
              <w:pStyle w:val="Normal1"/>
              <w:spacing w:line="480" w:lineRule="auto"/>
              <w:contextualSpacing w:val="0"/>
              <w:rPr>
                <w:rFonts w:ascii="Times" w:hAnsi="Times"/>
              </w:rPr>
            </w:pPr>
            <w:r w:rsidRPr="00472A9B">
              <w:rPr>
                <w:rFonts w:ascii="Times" w:eastAsia="Times New Roman" w:hAnsi="Times" w:cs="Times New Roman"/>
                <w:sz w:val="24"/>
                <w:szCs w:val="24"/>
              </w:rPr>
              <w:t>75</w:t>
            </w:r>
          </w:p>
        </w:tc>
      </w:tr>
      <w:tr w:rsidR="006F7C52" w:rsidRPr="00472A9B" w14:paraId="670E997E" w14:textId="77777777" w:rsidTr="00DE642D">
        <w:tc>
          <w:tcPr>
            <w:tcW w:w="1635" w:type="dxa"/>
            <w:tcBorders>
              <w:top w:val="single" w:sz="4" w:space="0" w:color="000000"/>
              <w:left w:val="single" w:sz="4" w:space="0" w:color="000000"/>
              <w:bottom w:val="single" w:sz="4" w:space="0" w:color="000000"/>
              <w:right w:val="single" w:sz="4" w:space="0" w:color="000000"/>
            </w:tcBorders>
            <w:shd w:val="clear" w:color="auto" w:fill="D9D9D9"/>
          </w:tcPr>
          <w:p w14:paraId="70F36562" w14:textId="77777777" w:rsidR="006F7C52" w:rsidRPr="00472A9B" w:rsidRDefault="00A245FA">
            <w:pPr>
              <w:pStyle w:val="Normal1"/>
              <w:spacing w:line="480" w:lineRule="auto"/>
              <w:contextualSpacing w:val="0"/>
              <w:rPr>
                <w:rFonts w:ascii="Times" w:hAnsi="Times"/>
              </w:rPr>
            </w:pPr>
            <w:r w:rsidRPr="00472A9B">
              <w:rPr>
                <w:rFonts w:ascii="Times" w:eastAsia="Times New Roman" w:hAnsi="Times" w:cs="Times New Roman"/>
                <w:b/>
                <w:sz w:val="24"/>
                <w:szCs w:val="24"/>
                <w:shd w:val="clear" w:color="auto" w:fill="D9D9D9"/>
              </w:rPr>
              <w:t>Spencer</w:t>
            </w:r>
          </w:p>
        </w:tc>
        <w:tc>
          <w:tcPr>
            <w:tcW w:w="1110" w:type="dxa"/>
            <w:tcBorders>
              <w:top w:val="single" w:sz="4" w:space="0" w:color="000000"/>
              <w:left w:val="single" w:sz="4" w:space="0" w:color="000000"/>
              <w:bottom w:val="single" w:sz="4" w:space="0" w:color="000000"/>
              <w:right w:val="single" w:sz="4" w:space="0" w:color="000000"/>
            </w:tcBorders>
            <w:shd w:val="clear" w:color="auto" w:fill="D9D9D9"/>
          </w:tcPr>
          <w:p w14:paraId="4485539E" w14:textId="77777777" w:rsidR="006F7C52" w:rsidRPr="00472A9B" w:rsidRDefault="00A245FA">
            <w:pPr>
              <w:pStyle w:val="Normal1"/>
              <w:spacing w:line="480" w:lineRule="auto"/>
              <w:contextualSpacing w:val="0"/>
              <w:rPr>
                <w:rFonts w:ascii="Times" w:hAnsi="Times"/>
              </w:rPr>
            </w:pPr>
            <w:r w:rsidRPr="00472A9B">
              <w:rPr>
                <w:rFonts w:ascii="Times" w:eastAsia="Times New Roman" w:hAnsi="Times" w:cs="Times New Roman"/>
                <w:sz w:val="24"/>
                <w:szCs w:val="24"/>
                <w:shd w:val="clear" w:color="auto" w:fill="D9D9D9"/>
              </w:rPr>
              <w:t>19</w:t>
            </w:r>
          </w:p>
        </w:tc>
        <w:tc>
          <w:tcPr>
            <w:tcW w:w="829" w:type="dxa"/>
            <w:tcBorders>
              <w:top w:val="single" w:sz="4" w:space="0" w:color="000000"/>
              <w:left w:val="single" w:sz="4" w:space="0" w:color="000000"/>
              <w:bottom w:val="single" w:sz="4" w:space="0" w:color="000000"/>
              <w:right w:val="single" w:sz="4" w:space="0" w:color="000000"/>
            </w:tcBorders>
            <w:shd w:val="clear" w:color="auto" w:fill="D9D9D9"/>
          </w:tcPr>
          <w:p w14:paraId="49E5A758" w14:textId="77777777" w:rsidR="006F7C52" w:rsidRPr="00472A9B" w:rsidRDefault="00A245FA">
            <w:pPr>
              <w:pStyle w:val="Normal1"/>
              <w:spacing w:line="480" w:lineRule="auto"/>
              <w:contextualSpacing w:val="0"/>
              <w:rPr>
                <w:rFonts w:ascii="Times" w:hAnsi="Times"/>
              </w:rPr>
            </w:pPr>
            <w:r w:rsidRPr="00472A9B">
              <w:rPr>
                <w:rFonts w:ascii="Times" w:eastAsia="Times New Roman" w:hAnsi="Times" w:cs="Times New Roman"/>
                <w:sz w:val="24"/>
                <w:szCs w:val="24"/>
                <w:shd w:val="clear" w:color="auto" w:fill="D9D9D9"/>
              </w:rPr>
              <w:t>81.36</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14:paraId="0A51B7BC" w14:textId="77777777" w:rsidR="006F7C52" w:rsidRPr="00472A9B" w:rsidRDefault="00A245FA">
            <w:pPr>
              <w:pStyle w:val="Normal1"/>
              <w:spacing w:line="480" w:lineRule="auto"/>
              <w:contextualSpacing w:val="0"/>
              <w:rPr>
                <w:rFonts w:ascii="Times" w:hAnsi="Times"/>
              </w:rPr>
            </w:pPr>
            <w:r w:rsidRPr="00472A9B">
              <w:rPr>
                <w:rFonts w:ascii="Times" w:eastAsia="Times New Roman" w:hAnsi="Times" w:cs="Times New Roman"/>
                <w:sz w:val="24"/>
                <w:szCs w:val="24"/>
                <w:shd w:val="clear" w:color="auto" w:fill="D9D9D9"/>
              </w:rPr>
              <w:t>42</w:t>
            </w:r>
          </w:p>
        </w:tc>
        <w:tc>
          <w:tcPr>
            <w:tcW w:w="1352" w:type="dxa"/>
            <w:tcBorders>
              <w:top w:val="single" w:sz="4" w:space="0" w:color="000000"/>
              <w:left w:val="single" w:sz="4" w:space="0" w:color="000000"/>
              <w:bottom w:val="single" w:sz="4" w:space="0" w:color="000000"/>
              <w:right w:val="single" w:sz="4" w:space="0" w:color="000000"/>
            </w:tcBorders>
            <w:shd w:val="clear" w:color="auto" w:fill="D9D9D9"/>
          </w:tcPr>
          <w:p w14:paraId="7C0255D3" w14:textId="1DE98314" w:rsidR="006F7C52" w:rsidRPr="00472A9B" w:rsidRDefault="00A245FA">
            <w:pPr>
              <w:pStyle w:val="Normal1"/>
              <w:spacing w:line="480" w:lineRule="auto"/>
              <w:contextualSpacing w:val="0"/>
              <w:rPr>
                <w:rFonts w:ascii="Times" w:hAnsi="Times"/>
              </w:rPr>
            </w:pPr>
            <w:r w:rsidRPr="00472A9B">
              <w:rPr>
                <w:rFonts w:ascii="Times" w:eastAsia="Times New Roman" w:hAnsi="Times" w:cs="Times New Roman"/>
                <w:sz w:val="24"/>
                <w:szCs w:val="24"/>
                <w:shd w:val="clear" w:color="auto" w:fill="D9D9D9"/>
              </w:rPr>
              <w:t>93</w:t>
            </w:r>
            <w:r w:rsidR="00DE642D" w:rsidRPr="00472A9B">
              <w:rPr>
                <w:rFonts w:ascii="Times" w:eastAsia="Times New Roman" w:hAnsi="Times" w:cs="Times New Roman"/>
                <w:sz w:val="24"/>
                <w:szCs w:val="24"/>
                <w:shd w:val="clear" w:color="auto" w:fill="D9D9D9"/>
              </w:rPr>
              <w:t>.</w:t>
            </w:r>
            <w:r w:rsidRPr="00472A9B">
              <w:rPr>
                <w:rFonts w:ascii="Times" w:eastAsia="Times New Roman" w:hAnsi="Times" w:cs="Times New Roman"/>
                <w:sz w:val="24"/>
                <w:szCs w:val="24"/>
                <w:shd w:val="clear" w:color="auto" w:fill="D9D9D9"/>
              </w:rPr>
              <w:t>23</w:t>
            </w:r>
          </w:p>
        </w:tc>
        <w:tc>
          <w:tcPr>
            <w:tcW w:w="1545" w:type="dxa"/>
            <w:tcBorders>
              <w:top w:val="single" w:sz="4" w:space="0" w:color="000000"/>
              <w:left w:val="single" w:sz="4" w:space="0" w:color="000000"/>
              <w:bottom w:val="single" w:sz="4" w:space="0" w:color="000000"/>
              <w:right w:val="single" w:sz="4" w:space="0" w:color="000000"/>
            </w:tcBorders>
            <w:shd w:val="clear" w:color="auto" w:fill="D9D9D9"/>
          </w:tcPr>
          <w:p w14:paraId="00A37824" w14:textId="5DE981D6" w:rsidR="006F7C52" w:rsidRPr="00472A9B" w:rsidRDefault="00A245FA">
            <w:pPr>
              <w:pStyle w:val="Normal1"/>
              <w:spacing w:line="480" w:lineRule="auto"/>
              <w:contextualSpacing w:val="0"/>
              <w:rPr>
                <w:rFonts w:ascii="Times" w:hAnsi="Times"/>
              </w:rPr>
            </w:pPr>
            <w:r w:rsidRPr="00472A9B">
              <w:rPr>
                <w:rFonts w:ascii="Times" w:eastAsia="Times New Roman" w:hAnsi="Times" w:cs="Times New Roman"/>
                <w:sz w:val="24"/>
                <w:szCs w:val="24"/>
                <w:shd w:val="clear" w:color="auto" w:fill="D9D9D9"/>
              </w:rPr>
              <w:t xml:space="preserve">3 </w:t>
            </w:r>
            <w:r w:rsidR="004A7BF7" w:rsidRPr="00472A9B">
              <w:rPr>
                <w:rFonts w:ascii="Times" w:eastAsia="Times New Roman" w:hAnsi="Times" w:cs="Times New Roman"/>
                <w:sz w:val="24"/>
                <w:szCs w:val="24"/>
                <w:shd w:val="clear" w:color="auto" w:fill="D9D9D9"/>
              </w:rPr>
              <w:t xml:space="preserve">   </w:t>
            </w:r>
            <w:r w:rsidRPr="00472A9B">
              <w:rPr>
                <w:rFonts w:ascii="Times" w:eastAsia="Times New Roman" w:hAnsi="Times" w:cs="Times New Roman"/>
                <w:sz w:val="24"/>
                <w:szCs w:val="24"/>
                <w:shd w:val="clear" w:color="auto" w:fill="D9D9D9"/>
              </w:rPr>
              <w:t>(5)</w:t>
            </w:r>
          </w:p>
        </w:tc>
        <w:tc>
          <w:tcPr>
            <w:tcW w:w="1080" w:type="dxa"/>
            <w:tcBorders>
              <w:top w:val="single" w:sz="4" w:space="0" w:color="000000"/>
              <w:left w:val="single" w:sz="4" w:space="0" w:color="000000"/>
              <w:bottom w:val="single" w:sz="4" w:space="0" w:color="000000"/>
              <w:right w:val="single" w:sz="4" w:space="0" w:color="000000"/>
            </w:tcBorders>
            <w:shd w:val="clear" w:color="auto" w:fill="D9D9D9"/>
          </w:tcPr>
          <w:p w14:paraId="1A44B38E" w14:textId="132FAD6A" w:rsidR="006F7C52" w:rsidRPr="00472A9B" w:rsidRDefault="00A245FA">
            <w:pPr>
              <w:pStyle w:val="Normal1"/>
              <w:spacing w:line="480" w:lineRule="auto"/>
              <w:contextualSpacing w:val="0"/>
              <w:rPr>
                <w:rFonts w:ascii="Times" w:hAnsi="Times"/>
              </w:rPr>
            </w:pPr>
            <w:r w:rsidRPr="00472A9B">
              <w:rPr>
                <w:rFonts w:ascii="Times" w:eastAsia="Times New Roman" w:hAnsi="Times" w:cs="Times New Roman"/>
                <w:sz w:val="24"/>
                <w:szCs w:val="24"/>
                <w:shd w:val="clear" w:color="auto" w:fill="D9D9D9"/>
              </w:rPr>
              <w:t xml:space="preserve">56 </w:t>
            </w:r>
            <w:r w:rsidR="004A7BF7" w:rsidRPr="00472A9B">
              <w:rPr>
                <w:rFonts w:ascii="Times" w:eastAsia="Times New Roman" w:hAnsi="Times" w:cs="Times New Roman"/>
                <w:sz w:val="24"/>
                <w:szCs w:val="24"/>
                <w:shd w:val="clear" w:color="auto" w:fill="D9D9D9"/>
              </w:rPr>
              <w:t xml:space="preserve">  </w:t>
            </w:r>
            <w:r w:rsidRPr="00472A9B">
              <w:rPr>
                <w:rFonts w:ascii="Times" w:eastAsia="Times New Roman" w:hAnsi="Times" w:cs="Times New Roman"/>
                <w:sz w:val="24"/>
                <w:szCs w:val="24"/>
                <w:shd w:val="clear" w:color="auto" w:fill="D9D9D9"/>
              </w:rPr>
              <w:t>(95)</w:t>
            </w:r>
          </w:p>
        </w:tc>
        <w:tc>
          <w:tcPr>
            <w:tcW w:w="885" w:type="dxa"/>
            <w:tcBorders>
              <w:top w:val="single" w:sz="4" w:space="0" w:color="000000"/>
              <w:left w:val="single" w:sz="4" w:space="0" w:color="000000"/>
              <w:bottom w:val="single" w:sz="4" w:space="0" w:color="000000"/>
              <w:right w:val="single" w:sz="4" w:space="0" w:color="000000"/>
            </w:tcBorders>
            <w:shd w:val="clear" w:color="auto" w:fill="D9D9D9"/>
          </w:tcPr>
          <w:p w14:paraId="58A90416" w14:textId="77777777" w:rsidR="006F7C52" w:rsidRPr="00472A9B" w:rsidRDefault="00A245FA">
            <w:pPr>
              <w:pStyle w:val="Normal1"/>
              <w:spacing w:line="480" w:lineRule="auto"/>
              <w:contextualSpacing w:val="0"/>
              <w:rPr>
                <w:rFonts w:ascii="Times" w:hAnsi="Times"/>
              </w:rPr>
            </w:pPr>
            <w:r w:rsidRPr="00472A9B">
              <w:rPr>
                <w:rFonts w:ascii="Times" w:eastAsia="Times New Roman" w:hAnsi="Times" w:cs="Times New Roman"/>
                <w:sz w:val="24"/>
                <w:szCs w:val="24"/>
                <w:shd w:val="clear" w:color="auto" w:fill="D9D9D9"/>
              </w:rPr>
              <w:t>59</w:t>
            </w:r>
          </w:p>
        </w:tc>
      </w:tr>
      <w:tr w:rsidR="006F7C52" w:rsidRPr="00472A9B" w14:paraId="45EF1BF5" w14:textId="77777777" w:rsidTr="00DE642D">
        <w:tc>
          <w:tcPr>
            <w:tcW w:w="1635" w:type="dxa"/>
            <w:tcBorders>
              <w:top w:val="single" w:sz="4" w:space="0" w:color="000000"/>
              <w:left w:val="single" w:sz="4" w:space="0" w:color="000000"/>
              <w:bottom w:val="single" w:sz="4" w:space="0" w:color="000000"/>
              <w:right w:val="single" w:sz="4" w:space="0" w:color="000000"/>
            </w:tcBorders>
          </w:tcPr>
          <w:p w14:paraId="362362AC" w14:textId="77777777" w:rsidR="006F7C52" w:rsidRPr="00472A9B" w:rsidRDefault="00A245FA">
            <w:pPr>
              <w:pStyle w:val="Normal1"/>
              <w:spacing w:line="480" w:lineRule="auto"/>
              <w:contextualSpacing w:val="0"/>
              <w:rPr>
                <w:rFonts w:ascii="Times" w:hAnsi="Times"/>
              </w:rPr>
            </w:pPr>
            <w:r w:rsidRPr="00472A9B">
              <w:rPr>
                <w:rFonts w:ascii="Times" w:eastAsia="Times New Roman" w:hAnsi="Times" w:cs="Times New Roman"/>
                <w:b/>
                <w:sz w:val="24"/>
                <w:szCs w:val="24"/>
              </w:rPr>
              <w:t>Snow</w:t>
            </w:r>
          </w:p>
        </w:tc>
        <w:tc>
          <w:tcPr>
            <w:tcW w:w="1110" w:type="dxa"/>
            <w:tcBorders>
              <w:top w:val="single" w:sz="4" w:space="0" w:color="000000"/>
              <w:left w:val="single" w:sz="4" w:space="0" w:color="000000"/>
              <w:bottom w:val="single" w:sz="4" w:space="0" w:color="000000"/>
              <w:right w:val="single" w:sz="4" w:space="0" w:color="000000"/>
            </w:tcBorders>
          </w:tcPr>
          <w:p w14:paraId="068D298B" w14:textId="77777777" w:rsidR="006F7C52" w:rsidRPr="00472A9B" w:rsidRDefault="00A245FA">
            <w:pPr>
              <w:pStyle w:val="Normal1"/>
              <w:spacing w:line="480" w:lineRule="auto"/>
              <w:contextualSpacing w:val="0"/>
              <w:rPr>
                <w:rFonts w:ascii="Times" w:hAnsi="Times"/>
              </w:rPr>
            </w:pPr>
            <w:r w:rsidRPr="00472A9B">
              <w:rPr>
                <w:rFonts w:ascii="Times" w:eastAsia="Times New Roman" w:hAnsi="Times" w:cs="Times New Roman"/>
                <w:sz w:val="24"/>
                <w:szCs w:val="24"/>
              </w:rPr>
              <w:t>17</w:t>
            </w:r>
          </w:p>
        </w:tc>
        <w:tc>
          <w:tcPr>
            <w:tcW w:w="829" w:type="dxa"/>
            <w:tcBorders>
              <w:top w:val="single" w:sz="4" w:space="0" w:color="000000"/>
              <w:left w:val="single" w:sz="4" w:space="0" w:color="000000"/>
              <w:bottom w:val="single" w:sz="4" w:space="0" w:color="000000"/>
              <w:right w:val="single" w:sz="4" w:space="0" w:color="000000"/>
            </w:tcBorders>
          </w:tcPr>
          <w:p w14:paraId="707F70CA" w14:textId="77777777" w:rsidR="006F7C52" w:rsidRPr="00472A9B" w:rsidRDefault="00A245FA">
            <w:pPr>
              <w:pStyle w:val="Normal1"/>
              <w:spacing w:line="480" w:lineRule="auto"/>
              <w:contextualSpacing w:val="0"/>
              <w:rPr>
                <w:rFonts w:ascii="Times" w:hAnsi="Times"/>
              </w:rPr>
            </w:pPr>
            <w:r w:rsidRPr="00472A9B">
              <w:rPr>
                <w:rFonts w:ascii="Times" w:eastAsia="Times New Roman" w:hAnsi="Times" w:cs="Times New Roman"/>
                <w:sz w:val="24"/>
                <w:szCs w:val="24"/>
              </w:rPr>
              <w:t>82.01</w:t>
            </w:r>
          </w:p>
        </w:tc>
        <w:tc>
          <w:tcPr>
            <w:tcW w:w="1134" w:type="dxa"/>
            <w:tcBorders>
              <w:top w:val="single" w:sz="4" w:space="0" w:color="000000"/>
              <w:left w:val="single" w:sz="4" w:space="0" w:color="000000"/>
              <w:bottom w:val="single" w:sz="4" w:space="0" w:color="000000"/>
              <w:right w:val="single" w:sz="4" w:space="0" w:color="000000"/>
            </w:tcBorders>
          </w:tcPr>
          <w:p w14:paraId="6416F788" w14:textId="77777777" w:rsidR="006F7C52" w:rsidRPr="00472A9B" w:rsidRDefault="00A245FA">
            <w:pPr>
              <w:pStyle w:val="Normal1"/>
              <w:spacing w:line="480" w:lineRule="auto"/>
              <w:contextualSpacing w:val="0"/>
              <w:rPr>
                <w:rFonts w:ascii="Times" w:hAnsi="Times"/>
              </w:rPr>
            </w:pPr>
            <w:r w:rsidRPr="00472A9B">
              <w:rPr>
                <w:rFonts w:ascii="Times" w:eastAsia="Times New Roman" w:hAnsi="Times" w:cs="Times New Roman"/>
                <w:sz w:val="24"/>
                <w:szCs w:val="24"/>
              </w:rPr>
              <w:t>42</w:t>
            </w:r>
          </w:p>
        </w:tc>
        <w:tc>
          <w:tcPr>
            <w:tcW w:w="1352" w:type="dxa"/>
            <w:tcBorders>
              <w:top w:val="single" w:sz="4" w:space="0" w:color="000000"/>
              <w:left w:val="single" w:sz="4" w:space="0" w:color="000000"/>
              <w:bottom w:val="single" w:sz="4" w:space="0" w:color="000000"/>
              <w:right w:val="single" w:sz="4" w:space="0" w:color="000000"/>
            </w:tcBorders>
          </w:tcPr>
          <w:p w14:paraId="602309E0" w14:textId="6590F616" w:rsidR="006F7C52" w:rsidRPr="00472A9B" w:rsidRDefault="00A245FA">
            <w:pPr>
              <w:pStyle w:val="Normal1"/>
              <w:spacing w:line="480" w:lineRule="auto"/>
              <w:contextualSpacing w:val="0"/>
              <w:rPr>
                <w:rFonts w:ascii="Times" w:hAnsi="Times"/>
              </w:rPr>
            </w:pPr>
            <w:r w:rsidRPr="00472A9B">
              <w:rPr>
                <w:rFonts w:ascii="Times" w:eastAsia="Times New Roman" w:hAnsi="Times" w:cs="Times New Roman"/>
                <w:sz w:val="24"/>
                <w:szCs w:val="24"/>
              </w:rPr>
              <w:t>93</w:t>
            </w:r>
            <w:r w:rsidR="00DE642D" w:rsidRPr="00472A9B">
              <w:rPr>
                <w:rFonts w:ascii="Times" w:eastAsia="Times New Roman" w:hAnsi="Times" w:cs="Times New Roman"/>
                <w:sz w:val="24"/>
                <w:szCs w:val="24"/>
              </w:rPr>
              <w:t>.</w:t>
            </w:r>
            <w:r w:rsidRPr="00472A9B">
              <w:rPr>
                <w:rFonts w:ascii="Times" w:eastAsia="Times New Roman" w:hAnsi="Times" w:cs="Times New Roman"/>
                <w:sz w:val="24"/>
                <w:szCs w:val="24"/>
              </w:rPr>
              <w:t>15</w:t>
            </w:r>
          </w:p>
        </w:tc>
        <w:tc>
          <w:tcPr>
            <w:tcW w:w="1545" w:type="dxa"/>
            <w:tcBorders>
              <w:top w:val="single" w:sz="4" w:space="0" w:color="000000"/>
              <w:left w:val="single" w:sz="4" w:space="0" w:color="000000"/>
              <w:bottom w:val="single" w:sz="4" w:space="0" w:color="000000"/>
              <w:right w:val="single" w:sz="4" w:space="0" w:color="000000"/>
            </w:tcBorders>
          </w:tcPr>
          <w:p w14:paraId="3B3EBEAD" w14:textId="54EB31FC" w:rsidR="006F7C52" w:rsidRPr="00472A9B" w:rsidRDefault="00A245FA">
            <w:pPr>
              <w:pStyle w:val="Normal1"/>
              <w:spacing w:line="480" w:lineRule="auto"/>
              <w:contextualSpacing w:val="0"/>
              <w:rPr>
                <w:rFonts w:ascii="Times" w:hAnsi="Times"/>
              </w:rPr>
            </w:pPr>
            <w:r w:rsidRPr="00472A9B">
              <w:rPr>
                <w:rFonts w:ascii="Times" w:eastAsia="Times New Roman" w:hAnsi="Times" w:cs="Times New Roman"/>
                <w:sz w:val="24"/>
                <w:szCs w:val="24"/>
              </w:rPr>
              <w:t>3</w:t>
            </w:r>
            <w:r w:rsidR="004A7BF7" w:rsidRPr="00472A9B">
              <w:rPr>
                <w:rFonts w:ascii="Times" w:eastAsia="Times New Roman" w:hAnsi="Times" w:cs="Times New Roman"/>
                <w:sz w:val="24"/>
                <w:szCs w:val="24"/>
              </w:rPr>
              <w:t xml:space="preserve"> </w:t>
            </w:r>
            <w:r w:rsidRPr="00472A9B">
              <w:rPr>
                <w:rFonts w:ascii="Times" w:eastAsia="Times New Roman" w:hAnsi="Times" w:cs="Times New Roman"/>
                <w:sz w:val="24"/>
                <w:szCs w:val="24"/>
              </w:rPr>
              <w:t xml:space="preserve"> </w:t>
            </w:r>
            <w:r w:rsidR="004A7BF7" w:rsidRPr="00472A9B">
              <w:rPr>
                <w:rFonts w:ascii="Times" w:eastAsia="Times New Roman" w:hAnsi="Times" w:cs="Times New Roman"/>
                <w:sz w:val="24"/>
                <w:szCs w:val="24"/>
              </w:rPr>
              <w:t xml:space="preserve">  </w:t>
            </w:r>
            <w:r w:rsidRPr="00472A9B">
              <w:rPr>
                <w:rFonts w:ascii="Times" w:eastAsia="Times New Roman" w:hAnsi="Times" w:cs="Times New Roman"/>
                <w:sz w:val="24"/>
                <w:szCs w:val="24"/>
              </w:rPr>
              <w:t>(7)</w:t>
            </w:r>
          </w:p>
        </w:tc>
        <w:tc>
          <w:tcPr>
            <w:tcW w:w="1080" w:type="dxa"/>
            <w:tcBorders>
              <w:top w:val="single" w:sz="4" w:space="0" w:color="000000"/>
              <w:left w:val="single" w:sz="4" w:space="0" w:color="000000"/>
              <w:bottom w:val="single" w:sz="4" w:space="0" w:color="000000"/>
              <w:right w:val="single" w:sz="4" w:space="0" w:color="000000"/>
            </w:tcBorders>
          </w:tcPr>
          <w:p w14:paraId="7125C6B1" w14:textId="74EBBFF2" w:rsidR="006F7C52" w:rsidRPr="00472A9B" w:rsidRDefault="00A245FA">
            <w:pPr>
              <w:pStyle w:val="Normal1"/>
              <w:spacing w:line="480" w:lineRule="auto"/>
              <w:contextualSpacing w:val="0"/>
              <w:rPr>
                <w:rFonts w:ascii="Times" w:hAnsi="Times"/>
              </w:rPr>
            </w:pPr>
            <w:r w:rsidRPr="00472A9B">
              <w:rPr>
                <w:rFonts w:ascii="Times" w:eastAsia="Times New Roman" w:hAnsi="Times" w:cs="Times New Roman"/>
                <w:sz w:val="24"/>
                <w:szCs w:val="24"/>
              </w:rPr>
              <w:t xml:space="preserve">41 </w:t>
            </w:r>
            <w:r w:rsidR="004A7BF7" w:rsidRPr="00472A9B">
              <w:rPr>
                <w:rFonts w:ascii="Times" w:eastAsia="Times New Roman" w:hAnsi="Times" w:cs="Times New Roman"/>
                <w:sz w:val="24"/>
                <w:szCs w:val="24"/>
              </w:rPr>
              <w:t xml:space="preserve">  </w:t>
            </w:r>
            <w:r w:rsidRPr="00472A9B">
              <w:rPr>
                <w:rFonts w:ascii="Times" w:eastAsia="Times New Roman" w:hAnsi="Times" w:cs="Times New Roman"/>
                <w:sz w:val="24"/>
                <w:szCs w:val="24"/>
              </w:rPr>
              <w:t>(93)</w:t>
            </w:r>
          </w:p>
        </w:tc>
        <w:tc>
          <w:tcPr>
            <w:tcW w:w="885" w:type="dxa"/>
            <w:tcBorders>
              <w:top w:val="single" w:sz="4" w:space="0" w:color="000000"/>
              <w:left w:val="single" w:sz="4" w:space="0" w:color="000000"/>
              <w:bottom w:val="single" w:sz="4" w:space="0" w:color="000000"/>
              <w:right w:val="single" w:sz="4" w:space="0" w:color="000000"/>
            </w:tcBorders>
          </w:tcPr>
          <w:p w14:paraId="514457F4" w14:textId="77777777" w:rsidR="006F7C52" w:rsidRPr="00472A9B" w:rsidRDefault="00A245FA">
            <w:pPr>
              <w:pStyle w:val="Normal1"/>
              <w:spacing w:line="480" w:lineRule="auto"/>
              <w:contextualSpacing w:val="0"/>
              <w:rPr>
                <w:rFonts w:ascii="Times" w:hAnsi="Times"/>
              </w:rPr>
            </w:pPr>
            <w:r w:rsidRPr="00472A9B">
              <w:rPr>
                <w:rFonts w:ascii="Times" w:eastAsia="Times New Roman" w:hAnsi="Times" w:cs="Times New Roman"/>
                <w:sz w:val="24"/>
                <w:szCs w:val="24"/>
              </w:rPr>
              <w:t>44</w:t>
            </w:r>
          </w:p>
        </w:tc>
      </w:tr>
      <w:tr w:rsidR="006F7C52" w:rsidRPr="00472A9B" w14:paraId="7BFC51D6" w14:textId="77777777" w:rsidTr="00DE642D">
        <w:tc>
          <w:tcPr>
            <w:tcW w:w="1635" w:type="dxa"/>
            <w:tcBorders>
              <w:top w:val="single" w:sz="4" w:space="0" w:color="000000"/>
              <w:left w:val="single" w:sz="4" w:space="0" w:color="000000"/>
              <w:bottom w:val="nil"/>
              <w:right w:val="single" w:sz="4" w:space="0" w:color="000000"/>
            </w:tcBorders>
            <w:shd w:val="clear" w:color="auto" w:fill="D9D9D9"/>
          </w:tcPr>
          <w:p w14:paraId="01106A90" w14:textId="77777777" w:rsidR="006F7C52" w:rsidRPr="00472A9B" w:rsidRDefault="00A245FA">
            <w:pPr>
              <w:pStyle w:val="Normal1"/>
              <w:spacing w:line="480" w:lineRule="auto"/>
              <w:contextualSpacing w:val="0"/>
              <w:rPr>
                <w:rFonts w:ascii="Times" w:hAnsi="Times"/>
              </w:rPr>
            </w:pPr>
            <w:r w:rsidRPr="00472A9B">
              <w:rPr>
                <w:rFonts w:ascii="Times" w:eastAsia="Times New Roman" w:hAnsi="Times" w:cs="Times New Roman"/>
                <w:b/>
                <w:sz w:val="24"/>
                <w:szCs w:val="24"/>
                <w:shd w:val="clear" w:color="auto" w:fill="D9D9D9"/>
              </w:rPr>
              <w:t>Total</w:t>
            </w:r>
          </w:p>
        </w:tc>
        <w:tc>
          <w:tcPr>
            <w:tcW w:w="1110" w:type="dxa"/>
            <w:tcBorders>
              <w:top w:val="single" w:sz="4" w:space="0" w:color="000000"/>
              <w:left w:val="single" w:sz="4" w:space="0" w:color="000000"/>
              <w:bottom w:val="nil"/>
              <w:right w:val="single" w:sz="4" w:space="0" w:color="000000"/>
            </w:tcBorders>
            <w:shd w:val="clear" w:color="auto" w:fill="D9D9D9"/>
          </w:tcPr>
          <w:p w14:paraId="6DD4C0A5" w14:textId="77777777" w:rsidR="006F7C52" w:rsidRPr="00472A9B" w:rsidRDefault="00A245FA">
            <w:pPr>
              <w:pStyle w:val="Normal1"/>
              <w:spacing w:line="480" w:lineRule="auto"/>
              <w:contextualSpacing w:val="0"/>
              <w:rPr>
                <w:rFonts w:ascii="Times" w:hAnsi="Times"/>
              </w:rPr>
            </w:pPr>
            <w:r w:rsidRPr="00472A9B">
              <w:rPr>
                <w:rFonts w:ascii="Times" w:eastAsia="Times New Roman" w:hAnsi="Times" w:cs="Times New Roman"/>
                <w:sz w:val="24"/>
                <w:szCs w:val="24"/>
                <w:shd w:val="clear" w:color="auto" w:fill="D9D9D9"/>
              </w:rPr>
              <w:t>149</w:t>
            </w:r>
          </w:p>
        </w:tc>
        <w:tc>
          <w:tcPr>
            <w:tcW w:w="829" w:type="dxa"/>
            <w:tcBorders>
              <w:top w:val="single" w:sz="4" w:space="0" w:color="000000"/>
              <w:left w:val="single" w:sz="4" w:space="0" w:color="000000"/>
              <w:bottom w:val="nil"/>
              <w:right w:val="single" w:sz="4" w:space="0" w:color="000000"/>
            </w:tcBorders>
            <w:shd w:val="clear" w:color="auto" w:fill="D9D9D9"/>
          </w:tcPr>
          <w:p w14:paraId="15EF6BD6" w14:textId="77777777" w:rsidR="006F7C52" w:rsidRPr="00472A9B" w:rsidRDefault="00A245FA">
            <w:pPr>
              <w:pStyle w:val="Normal1"/>
              <w:spacing w:line="480" w:lineRule="auto"/>
              <w:contextualSpacing w:val="0"/>
              <w:rPr>
                <w:rFonts w:ascii="Times" w:hAnsi="Times"/>
              </w:rPr>
            </w:pPr>
            <w:r w:rsidRPr="00472A9B">
              <w:rPr>
                <w:rFonts w:ascii="Times" w:eastAsia="Times New Roman" w:hAnsi="Times" w:cs="Times New Roman"/>
                <w:sz w:val="24"/>
                <w:szCs w:val="24"/>
                <w:shd w:val="clear" w:color="auto" w:fill="D9D9D9"/>
              </w:rPr>
              <w:t>81.41</w:t>
            </w:r>
          </w:p>
        </w:tc>
        <w:tc>
          <w:tcPr>
            <w:tcW w:w="1134" w:type="dxa"/>
            <w:tcBorders>
              <w:top w:val="single" w:sz="4" w:space="0" w:color="000000"/>
              <w:left w:val="single" w:sz="4" w:space="0" w:color="000000"/>
              <w:bottom w:val="nil"/>
              <w:right w:val="single" w:sz="4" w:space="0" w:color="000000"/>
            </w:tcBorders>
            <w:shd w:val="clear" w:color="auto" w:fill="D9D9D9"/>
          </w:tcPr>
          <w:p w14:paraId="1D08B35B" w14:textId="77777777" w:rsidR="006F7C52" w:rsidRPr="00472A9B" w:rsidRDefault="00A245FA">
            <w:pPr>
              <w:pStyle w:val="Normal1"/>
              <w:spacing w:line="480" w:lineRule="auto"/>
              <w:contextualSpacing w:val="0"/>
              <w:rPr>
                <w:rFonts w:ascii="Times" w:hAnsi="Times"/>
              </w:rPr>
            </w:pPr>
            <w:r w:rsidRPr="00472A9B">
              <w:rPr>
                <w:rFonts w:ascii="Times" w:eastAsia="Times New Roman" w:hAnsi="Times" w:cs="Times New Roman"/>
                <w:sz w:val="24"/>
                <w:szCs w:val="24"/>
                <w:shd w:val="clear" w:color="auto" w:fill="D9D9D9"/>
              </w:rPr>
              <w:t>310</w:t>
            </w:r>
          </w:p>
        </w:tc>
        <w:tc>
          <w:tcPr>
            <w:tcW w:w="1352" w:type="dxa"/>
            <w:tcBorders>
              <w:top w:val="single" w:sz="4" w:space="0" w:color="000000"/>
              <w:left w:val="single" w:sz="4" w:space="0" w:color="000000"/>
              <w:bottom w:val="nil"/>
              <w:right w:val="single" w:sz="4" w:space="0" w:color="000000"/>
            </w:tcBorders>
            <w:shd w:val="clear" w:color="auto" w:fill="D9D9D9"/>
          </w:tcPr>
          <w:p w14:paraId="71D56FE4" w14:textId="28192476" w:rsidR="006F7C52" w:rsidRPr="00472A9B" w:rsidRDefault="00A245FA">
            <w:pPr>
              <w:pStyle w:val="Normal1"/>
              <w:spacing w:line="480" w:lineRule="auto"/>
              <w:contextualSpacing w:val="0"/>
              <w:rPr>
                <w:rFonts w:ascii="Times" w:hAnsi="Times"/>
              </w:rPr>
            </w:pPr>
            <w:r w:rsidRPr="00472A9B">
              <w:rPr>
                <w:rFonts w:ascii="Times" w:eastAsia="Times New Roman" w:hAnsi="Times" w:cs="Times New Roman"/>
                <w:sz w:val="24"/>
                <w:szCs w:val="24"/>
                <w:shd w:val="clear" w:color="auto" w:fill="D9D9D9"/>
              </w:rPr>
              <w:t>92</w:t>
            </w:r>
            <w:r w:rsidR="00DE642D" w:rsidRPr="00472A9B">
              <w:rPr>
                <w:rFonts w:ascii="Times" w:eastAsia="Times New Roman" w:hAnsi="Times" w:cs="Times New Roman"/>
                <w:sz w:val="24"/>
                <w:szCs w:val="24"/>
                <w:shd w:val="clear" w:color="auto" w:fill="D9D9D9"/>
              </w:rPr>
              <w:t>.</w:t>
            </w:r>
            <w:r w:rsidRPr="00472A9B">
              <w:rPr>
                <w:rFonts w:ascii="Times" w:eastAsia="Times New Roman" w:hAnsi="Times" w:cs="Times New Roman"/>
                <w:sz w:val="24"/>
                <w:szCs w:val="24"/>
                <w:shd w:val="clear" w:color="auto" w:fill="D9D9D9"/>
              </w:rPr>
              <w:t>58</w:t>
            </w:r>
          </w:p>
        </w:tc>
        <w:tc>
          <w:tcPr>
            <w:tcW w:w="1545" w:type="dxa"/>
            <w:tcBorders>
              <w:top w:val="single" w:sz="4" w:space="0" w:color="000000"/>
              <w:left w:val="single" w:sz="4" w:space="0" w:color="000000"/>
              <w:bottom w:val="nil"/>
              <w:right w:val="single" w:sz="4" w:space="0" w:color="000000"/>
            </w:tcBorders>
            <w:shd w:val="clear" w:color="auto" w:fill="D9D9D9"/>
          </w:tcPr>
          <w:p w14:paraId="243262C2" w14:textId="428A765A" w:rsidR="006F7C52" w:rsidRPr="00472A9B" w:rsidRDefault="00A245FA">
            <w:pPr>
              <w:pStyle w:val="Normal1"/>
              <w:spacing w:line="480" w:lineRule="auto"/>
              <w:contextualSpacing w:val="0"/>
              <w:rPr>
                <w:rFonts w:ascii="Times" w:hAnsi="Times"/>
              </w:rPr>
            </w:pPr>
            <w:r w:rsidRPr="00472A9B">
              <w:rPr>
                <w:rFonts w:ascii="Times" w:eastAsia="Times New Roman" w:hAnsi="Times" w:cs="Times New Roman"/>
                <w:sz w:val="24"/>
                <w:szCs w:val="24"/>
                <w:shd w:val="clear" w:color="auto" w:fill="D9D9D9"/>
              </w:rPr>
              <w:t>34</w:t>
            </w:r>
            <w:r w:rsidR="004A7BF7" w:rsidRPr="00472A9B">
              <w:rPr>
                <w:rFonts w:ascii="Times" w:eastAsia="Times New Roman" w:hAnsi="Times" w:cs="Times New Roman"/>
                <w:sz w:val="24"/>
                <w:szCs w:val="24"/>
                <w:shd w:val="clear" w:color="auto" w:fill="D9D9D9"/>
              </w:rPr>
              <w:t xml:space="preserve"> </w:t>
            </w:r>
            <w:r w:rsidRPr="00472A9B">
              <w:rPr>
                <w:rFonts w:ascii="Times" w:eastAsia="Times New Roman" w:hAnsi="Times" w:cs="Times New Roman"/>
                <w:sz w:val="24"/>
                <w:szCs w:val="24"/>
                <w:shd w:val="clear" w:color="auto" w:fill="D9D9D9"/>
              </w:rPr>
              <w:t xml:space="preserve"> (8)</w:t>
            </w:r>
          </w:p>
        </w:tc>
        <w:tc>
          <w:tcPr>
            <w:tcW w:w="1080" w:type="dxa"/>
            <w:tcBorders>
              <w:top w:val="single" w:sz="4" w:space="0" w:color="000000"/>
              <w:left w:val="single" w:sz="4" w:space="0" w:color="000000"/>
              <w:bottom w:val="nil"/>
              <w:right w:val="single" w:sz="4" w:space="0" w:color="000000"/>
            </w:tcBorders>
            <w:shd w:val="clear" w:color="auto" w:fill="D9D9D9"/>
          </w:tcPr>
          <w:p w14:paraId="3C0379BA" w14:textId="77777777" w:rsidR="006F7C52" w:rsidRPr="00472A9B" w:rsidRDefault="00A245FA">
            <w:pPr>
              <w:pStyle w:val="Normal1"/>
              <w:spacing w:line="480" w:lineRule="auto"/>
              <w:contextualSpacing w:val="0"/>
              <w:rPr>
                <w:rFonts w:ascii="Times" w:hAnsi="Times"/>
              </w:rPr>
            </w:pPr>
            <w:r w:rsidRPr="00472A9B">
              <w:rPr>
                <w:rFonts w:ascii="Times" w:eastAsia="Times New Roman" w:hAnsi="Times" w:cs="Times New Roman"/>
                <w:sz w:val="24"/>
                <w:szCs w:val="24"/>
                <w:shd w:val="clear" w:color="auto" w:fill="D9D9D9"/>
              </w:rPr>
              <w:t>395 (92)</w:t>
            </w:r>
          </w:p>
        </w:tc>
        <w:tc>
          <w:tcPr>
            <w:tcW w:w="885" w:type="dxa"/>
            <w:tcBorders>
              <w:top w:val="single" w:sz="4" w:space="0" w:color="000000"/>
              <w:left w:val="single" w:sz="4" w:space="0" w:color="000000"/>
              <w:bottom w:val="nil"/>
              <w:right w:val="single" w:sz="4" w:space="0" w:color="000000"/>
            </w:tcBorders>
            <w:shd w:val="clear" w:color="auto" w:fill="D9D9D9"/>
          </w:tcPr>
          <w:p w14:paraId="6C61B8D2" w14:textId="77777777" w:rsidR="006F7C52" w:rsidRPr="00472A9B" w:rsidRDefault="00A245FA">
            <w:pPr>
              <w:pStyle w:val="Normal1"/>
              <w:spacing w:line="480" w:lineRule="auto"/>
              <w:contextualSpacing w:val="0"/>
              <w:rPr>
                <w:rFonts w:ascii="Times" w:hAnsi="Times"/>
              </w:rPr>
            </w:pPr>
            <w:r w:rsidRPr="00472A9B">
              <w:rPr>
                <w:rFonts w:ascii="Times" w:eastAsia="Times New Roman" w:hAnsi="Times" w:cs="Times New Roman"/>
                <w:sz w:val="24"/>
                <w:szCs w:val="24"/>
                <w:shd w:val="clear" w:color="auto" w:fill="D9D9D9"/>
              </w:rPr>
              <w:t>429</w:t>
            </w:r>
          </w:p>
        </w:tc>
      </w:tr>
    </w:tbl>
    <w:p w14:paraId="19DC8132" w14:textId="77777777" w:rsidR="00B72F4D" w:rsidRPr="00472A9B" w:rsidRDefault="00B72F4D" w:rsidP="00A245FA">
      <w:pPr>
        <w:pStyle w:val="Normal1"/>
        <w:spacing w:line="240" w:lineRule="auto"/>
        <w:rPr>
          <w:rFonts w:ascii="Times" w:eastAsia="Times New Roman" w:hAnsi="Times" w:cs="Times New Roman"/>
        </w:rPr>
      </w:pPr>
    </w:p>
    <w:p w14:paraId="3B5517C8" w14:textId="516F30E3" w:rsidR="006F7C52" w:rsidRPr="00472A9B" w:rsidRDefault="00A245FA" w:rsidP="00704D9E">
      <w:pPr>
        <w:pStyle w:val="Normal1"/>
        <w:spacing w:line="240" w:lineRule="auto"/>
        <w:outlineLvl w:val="0"/>
        <w:rPr>
          <w:rFonts w:ascii="Times" w:hAnsi="Times"/>
        </w:rPr>
      </w:pPr>
      <w:r w:rsidRPr="00472A9B">
        <w:rPr>
          <w:rFonts w:ascii="Times" w:eastAsia="Times New Roman" w:hAnsi="Times" w:cs="Times New Roman"/>
        </w:rPr>
        <w:t xml:space="preserve">The numbers in </w:t>
      </w:r>
      <w:r w:rsidR="00677F83" w:rsidRPr="00472A9B">
        <w:rPr>
          <w:rFonts w:ascii="Times" w:eastAsia="Times New Roman" w:hAnsi="Times" w:cs="Times New Roman"/>
        </w:rPr>
        <w:t>parentheses</w:t>
      </w:r>
      <w:r w:rsidRPr="00472A9B">
        <w:rPr>
          <w:rFonts w:ascii="Times" w:eastAsia="Times New Roman" w:hAnsi="Times" w:cs="Times New Roman"/>
        </w:rPr>
        <w:t xml:space="preserve"> are percentages.</w:t>
      </w:r>
    </w:p>
    <w:p w14:paraId="4A7E2B79" w14:textId="77777777" w:rsidR="00677F83" w:rsidRPr="00472A9B" w:rsidRDefault="00677F83">
      <w:pPr>
        <w:pStyle w:val="Normal1"/>
        <w:spacing w:line="480" w:lineRule="auto"/>
        <w:rPr>
          <w:rFonts w:ascii="Times" w:eastAsia="Times New Roman" w:hAnsi="Times" w:cs="Times New Roman"/>
          <w:i/>
          <w:sz w:val="24"/>
          <w:szCs w:val="24"/>
        </w:rPr>
      </w:pPr>
    </w:p>
    <w:p w14:paraId="6556964C" w14:textId="77777777" w:rsidR="006F7C52" w:rsidRPr="00472A9B" w:rsidRDefault="00A245FA" w:rsidP="00704D9E">
      <w:pPr>
        <w:pStyle w:val="Normal1"/>
        <w:spacing w:line="480" w:lineRule="auto"/>
        <w:outlineLvl w:val="0"/>
        <w:rPr>
          <w:rFonts w:ascii="Times" w:hAnsi="Times"/>
        </w:rPr>
      </w:pPr>
      <w:r w:rsidRPr="00472A9B">
        <w:rPr>
          <w:rFonts w:ascii="Times" w:eastAsia="Times New Roman" w:hAnsi="Times" w:cs="Times New Roman"/>
          <w:i/>
          <w:sz w:val="24"/>
          <w:szCs w:val="24"/>
        </w:rPr>
        <w:t>Opportunity Level</w:t>
      </w:r>
    </w:p>
    <w:p w14:paraId="78CFE19A" w14:textId="7D9DCA4F" w:rsidR="006F7C52" w:rsidRPr="00472A9B" w:rsidRDefault="00A245FA" w:rsidP="008F3F60">
      <w:pPr>
        <w:pStyle w:val="Normal1"/>
        <w:spacing w:line="480" w:lineRule="auto"/>
        <w:ind w:firstLine="720"/>
        <w:rPr>
          <w:rFonts w:ascii="Times" w:hAnsi="Times"/>
        </w:rPr>
      </w:pPr>
      <w:r w:rsidRPr="00472A9B">
        <w:rPr>
          <w:rFonts w:ascii="Times" w:eastAsia="Times New Roman" w:hAnsi="Times" w:cs="Times New Roman"/>
          <w:sz w:val="24"/>
          <w:szCs w:val="24"/>
        </w:rPr>
        <w:t xml:space="preserve">We found that mean GPA and mean high school attendance rates were similar for students from different opportunity neighborhoods (see </w:t>
      </w:r>
      <w:r w:rsidRPr="00472A9B">
        <w:rPr>
          <w:rFonts w:ascii="Times" w:eastAsia="Times New Roman" w:hAnsi="Times" w:cs="Times New Roman"/>
          <w:b/>
          <w:sz w:val="24"/>
          <w:szCs w:val="24"/>
        </w:rPr>
        <w:t>Table 5</w:t>
      </w:r>
      <w:r w:rsidRPr="00472A9B">
        <w:rPr>
          <w:rFonts w:ascii="Times" w:eastAsia="Times New Roman" w:hAnsi="Times" w:cs="Times New Roman"/>
          <w:sz w:val="24"/>
          <w:szCs w:val="24"/>
        </w:rPr>
        <w:t>). However, the percentage of students attending college after high school graduation from low opportunity neighborhoods is notably lower at 86%, compared to the mean of 92%. It should be noted that this trend</w:t>
      </w:r>
      <w:r w:rsidR="00ED26E5" w:rsidRPr="00472A9B">
        <w:rPr>
          <w:rFonts w:ascii="Times" w:eastAsia="Times New Roman" w:hAnsi="Times" w:cs="Times New Roman"/>
          <w:sz w:val="24"/>
          <w:szCs w:val="24"/>
        </w:rPr>
        <w:t xml:space="preserve">, </w:t>
      </w:r>
      <w:r w:rsidRPr="00472A9B">
        <w:rPr>
          <w:rFonts w:ascii="Times" w:eastAsia="Times New Roman" w:hAnsi="Times" w:cs="Times New Roman"/>
          <w:sz w:val="24"/>
          <w:szCs w:val="24"/>
        </w:rPr>
        <w:t>as well as Macdonough’s lower success levels</w:t>
      </w:r>
      <w:r w:rsidR="00677F83" w:rsidRPr="00472A9B">
        <w:rPr>
          <w:rFonts w:ascii="Times" w:eastAsia="Times New Roman" w:hAnsi="Times" w:cs="Times New Roman"/>
          <w:sz w:val="24"/>
          <w:szCs w:val="24"/>
        </w:rPr>
        <w:t>,</w:t>
      </w:r>
      <w:r w:rsidRPr="00472A9B">
        <w:rPr>
          <w:rFonts w:ascii="Times" w:eastAsia="Times New Roman" w:hAnsi="Times" w:cs="Times New Roman"/>
          <w:sz w:val="24"/>
          <w:szCs w:val="24"/>
        </w:rPr>
        <w:t xml:space="preserve"> could be a function of household income, which has been demonstrated in many studies to be a predictor of academic success (see the Literature Review).</w:t>
      </w:r>
    </w:p>
    <w:p w14:paraId="5A0ED56B" w14:textId="77777777" w:rsidR="00A245FA" w:rsidRPr="00472A9B" w:rsidRDefault="00A245FA">
      <w:pPr>
        <w:pStyle w:val="Normal1"/>
        <w:spacing w:line="240" w:lineRule="auto"/>
        <w:rPr>
          <w:rFonts w:ascii="Times" w:eastAsia="Times New Roman" w:hAnsi="Times" w:cs="Times New Roman"/>
          <w:b/>
          <w:sz w:val="24"/>
          <w:szCs w:val="24"/>
        </w:rPr>
      </w:pPr>
    </w:p>
    <w:p w14:paraId="061E491C" w14:textId="77777777" w:rsidR="006F7C52" w:rsidRPr="00472A9B" w:rsidRDefault="00A245FA">
      <w:pPr>
        <w:pStyle w:val="Normal1"/>
        <w:spacing w:line="240" w:lineRule="auto"/>
        <w:rPr>
          <w:rFonts w:ascii="Times" w:hAnsi="Times"/>
        </w:rPr>
      </w:pPr>
      <w:r w:rsidRPr="00472A9B">
        <w:rPr>
          <w:rFonts w:ascii="Times" w:eastAsia="Times New Roman" w:hAnsi="Times" w:cs="Times New Roman"/>
          <w:b/>
          <w:sz w:val="24"/>
          <w:szCs w:val="24"/>
        </w:rPr>
        <w:lastRenderedPageBreak/>
        <w:t xml:space="preserve">Table 5: </w:t>
      </w:r>
      <w:r w:rsidRPr="00472A9B">
        <w:rPr>
          <w:rFonts w:ascii="Times" w:eastAsia="Times New Roman" w:hAnsi="Times" w:cs="Times New Roman"/>
          <w:sz w:val="24"/>
          <w:szCs w:val="24"/>
        </w:rPr>
        <w:t>Mean High School GPA, Mean Attendance Rate and Reported Post-Graduate Plans for Students from Different Opportunity Neighborhoods.</w:t>
      </w:r>
    </w:p>
    <w:p w14:paraId="52E7657A" w14:textId="77777777" w:rsidR="006F7C52" w:rsidRPr="00472A9B" w:rsidRDefault="006F7C52">
      <w:pPr>
        <w:pStyle w:val="Normal1"/>
        <w:spacing w:line="240" w:lineRule="auto"/>
        <w:rPr>
          <w:rFonts w:ascii="Times" w:hAnsi="Times"/>
        </w:rPr>
      </w:pPr>
    </w:p>
    <w:tbl>
      <w:tblPr>
        <w:tblStyle w:val="a3"/>
        <w:tblW w:w="9399" w:type="dxa"/>
        <w:tblInd w:w="-169" w:type="dxa"/>
        <w:tblBorders>
          <w:top w:val="nil"/>
          <w:left w:val="nil"/>
          <w:bottom w:val="nil"/>
          <w:right w:val="nil"/>
          <w:insideH w:val="nil"/>
          <w:insideV w:val="nil"/>
        </w:tblBorders>
        <w:tblLayout w:type="fixed"/>
        <w:tblLook w:val="0600" w:firstRow="0" w:lastRow="0" w:firstColumn="0" w:lastColumn="0" w:noHBand="1" w:noVBand="1"/>
      </w:tblPr>
      <w:tblGrid>
        <w:gridCol w:w="1277"/>
        <w:gridCol w:w="1134"/>
        <w:gridCol w:w="850"/>
        <w:gridCol w:w="1134"/>
        <w:gridCol w:w="1418"/>
        <w:gridCol w:w="1559"/>
        <w:gridCol w:w="1134"/>
        <w:gridCol w:w="893"/>
      </w:tblGrid>
      <w:tr w:rsidR="00ED26E5" w:rsidRPr="00472A9B" w14:paraId="4EB987CC" w14:textId="77777777" w:rsidTr="00ED26E5">
        <w:trPr>
          <w:trHeight w:val="440"/>
        </w:trPr>
        <w:tc>
          <w:tcPr>
            <w:tcW w:w="1277" w:type="dxa"/>
            <w:tcBorders>
              <w:top w:val="single" w:sz="4" w:space="0" w:color="000000"/>
              <w:left w:val="single" w:sz="4" w:space="0" w:color="000000"/>
              <w:bottom w:val="single" w:sz="4" w:space="0" w:color="000000"/>
              <w:right w:val="single" w:sz="4" w:space="0" w:color="000000"/>
            </w:tcBorders>
            <w:shd w:val="clear" w:color="auto" w:fill="D9D9D9"/>
          </w:tcPr>
          <w:p w14:paraId="122CDCE7" w14:textId="77777777" w:rsidR="006F7C52" w:rsidRPr="00472A9B" w:rsidRDefault="006F7C52">
            <w:pPr>
              <w:pStyle w:val="Normal1"/>
              <w:spacing w:line="480" w:lineRule="auto"/>
              <w:contextualSpacing w:val="0"/>
              <w:rPr>
                <w:rFonts w:ascii="Times" w:hAnsi="Times"/>
              </w:rPr>
            </w:pP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D9D9D9"/>
          </w:tcPr>
          <w:p w14:paraId="5E234CC1" w14:textId="77777777" w:rsidR="006F7C52" w:rsidRPr="00472A9B" w:rsidRDefault="00A245FA">
            <w:pPr>
              <w:pStyle w:val="Normal1"/>
              <w:spacing w:line="480" w:lineRule="auto"/>
              <w:contextualSpacing w:val="0"/>
              <w:jc w:val="center"/>
              <w:rPr>
                <w:rFonts w:ascii="Times" w:hAnsi="Times"/>
              </w:rPr>
            </w:pPr>
            <w:r w:rsidRPr="00472A9B">
              <w:rPr>
                <w:rFonts w:ascii="Times" w:eastAsia="Times New Roman" w:hAnsi="Times" w:cs="Times New Roman"/>
                <w:b/>
                <w:sz w:val="24"/>
                <w:szCs w:val="24"/>
                <w:shd w:val="clear" w:color="auto" w:fill="D9D9D9"/>
              </w:rPr>
              <w:t>GPA</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D9D9D9"/>
          </w:tcPr>
          <w:p w14:paraId="0B4462DB" w14:textId="77777777" w:rsidR="006F7C52" w:rsidRPr="00472A9B" w:rsidRDefault="00A245FA">
            <w:pPr>
              <w:pStyle w:val="Normal1"/>
              <w:spacing w:line="480" w:lineRule="auto"/>
              <w:contextualSpacing w:val="0"/>
              <w:jc w:val="center"/>
              <w:rPr>
                <w:rFonts w:ascii="Times" w:hAnsi="Times"/>
              </w:rPr>
            </w:pPr>
            <w:r w:rsidRPr="00472A9B">
              <w:rPr>
                <w:rFonts w:ascii="Times" w:eastAsia="Times New Roman" w:hAnsi="Times" w:cs="Times New Roman"/>
                <w:b/>
                <w:sz w:val="24"/>
                <w:szCs w:val="24"/>
                <w:shd w:val="clear" w:color="auto" w:fill="D9D9D9"/>
              </w:rPr>
              <w:t>Attendance</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D9D9D9"/>
          </w:tcPr>
          <w:p w14:paraId="59911DC2" w14:textId="77777777" w:rsidR="006F7C52" w:rsidRPr="00472A9B" w:rsidRDefault="00A245FA">
            <w:pPr>
              <w:pStyle w:val="Normal1"/>
              <w:spacing w:line="480" w:lineRule="auto"/>
              <w:contextualSpacing w:val="0"/>
              <w:jc w:val="center"/>
              <w:rPr>
                <w:rFonts w:ascii="Times" w:hAnsi="Times"/>
              </w:rPr>
            </w:pPr>
            <w:r w:rsidRPr="00472A9B">
              <w:rPr>
                <w:rFonts w:ascii="Times" w:eastAsia="Times New Roman" w:hAnsi="Times" w:cs="Times New Roman"/>
                <w:b/>
                <w:sz w:val="24"/>
                <w:szCs w:val="24"/>
                <w:shd w:val="clear" w:color="auto" w:fill="D9D9D9"/>
              </w:rPr>
              <w:t>Post-Graduation Plans</w:t>
            </w:r>
          </w:p>
        </w:tc>
        <w:tc>
          <w:tcPr>
            <w:tcW w:w="893" w:type="dxa"/>
            <w:tcBorders>
              <w:top w:val="single" w:sz="4" w:space="0" w:color="000000"/>
              <w:left w:val="single" w:sz="4" w:space="0" w:color="000000"/>
              <w:bottom w:val="single" w:sz="4" w:space="0" w:color="000000"/>
              <w:right w:val="single" w:sz="4" w:space="0" w:color="000000"/>
            </w:tcBorders>
            <w:shd w:val="clear" w:color="auto" w:fill="D9D9D9"/>
          </w:tcPr>
          <w:p w14:paraId="2F2F9024" w14:textId="77777777" w:rsidR="006F7C52" w:rsidRPr="00472A9B" w:rsidRDefault="006F7C52">
            <w:pPr>
              <w:pStyle w:val="Normal1"/>
              <w:spacing w:line="480" w:lineRule="auto"/>
              <w:contextualSpacing w:val="0"/>
              <w:rPr>
                <w:rFonts w:ascii="Times" w:hAnsi="Times"/>
              </w:rPr>
            </w:pPr>
          </w:p>
        </w:tc>
      </w:tr>
      <w:tr w:rsidR="00ED26E5" w:rsidRPr="00472A9B" w14:paraId="64F698A0" w14:textId="77777777" w:rsidTr="00ED26E5">
        <w:tc>
          <w:tcPr>
            <w:tcW w:w="1277" w:type="dxa"/>
            <w:tcBorders>
              <w:top w:val="single" w:sz="4" w:space="0" w:color="000000"/>
              <w:left w:val="single" w:sz="4" w:space="0" w:color="000000"/>
              <w:bottom w:val="single" w:sz="4" w:space="0" w:color="000000"/>
              <w:right w:val="single" w:sz="4" w:space="0" w:color="000000"/>
            </w:tcBorders>
          </w:tcPr>
          <w:p w14:paraId="3E9B8B54" w14:textId="77777777" w:rsidR="006F7C52" w:rsidRPr="00472A9B" w:rsidRDefault="006F7C52">
            <w:pPr>
              <w:pStyle w:val="Normal1"/>
              <w:spacing w:line="480" w:lineRule="auto"/>
              <w:contextualSpacing w:val="0"/>
              <w:rPr>
                <w:rFonts w:ascii="Times" w:hAnsi="Times"/>
              </w:rPr>
            </w:pPr>
          </w:p>
        </w:tc>
        <w:tc>
          <w:tcPr>
            <w:tcW w:w="1134" w:type="dxa"/>
            <w:tcBorders>
              <w:top w:val="single" w:sz="4" w:space="0" w:color="000000"/>
              <w:left w:val="single" w:sz="4" w:space="0" w:color="000000"/>
              <w:bottom w:val="single" w:sz="4" w:space="0" w:color="000000"/>
              <w:right w:val="single" w:sz="4" w:space="0" w:color="000000"/>
            </w:tcBorders>
          </w:tcPr>
          <w:p w14:paraId="703CF6C5" w14:textId="77777777" w:rsidR="006F7C52" w:rsidRPr="00472A9B" w:rsidRDefault="00A245FA">
            <w:pPr>
              <w:pStyle w:val="Normal1"/>
              <w:spacing w:line="480" w:lineRule="auto"/>
              <w:contextualSpacing w:val="0"/>
              <w:rPr>
                <w:rFonts w:ascii="Times" w:hAnsi="Times"/>
              </w:rPr>
            </w:pPr>
            <w:r w:rsidRPr="00472A9B">
              <w:rPr>
                <w:rFonts w:ascii="Times" w:eastAsia="Times New Roman" w:hAnsi="Times" w:cs="Times New Roman"/>
                <w:b/>
                <w:sz w:val="24"/>
                <w:szCs w:val="24"/>
              </w:rPr>
              <w:t>Number</w:t>
            </w:r>
          </w:p>
        </w:tc>
        <w:tc>
          <w:tcPr>
            <w:tcW w:w="850" w:type="dxa"/>
            <w:tcBorders>
              <w:top w:val="single" w:sz="4" w:space="0" w:color="000000"/>
              <w:left w:val="single" w:sz="4" w:space="0" w:color="000000"/>
              <w:bottom w:val="single" w:sz="4" w:space="0" w:color="000000"/>
              <w:right w:val="single" w:sz="4" w:space="0" w:color="000000"/>
            </w:tcBorders>
          </w:tcPr>
          <w:p w14:paraId="6DD3DAED" w14:textId="77777777" w:rsidR="006F7C52" w:rsidRPr="00472A9B" w:rsidRDefault="00A245FA">
            <w:pPr>
              <w:pStyle w:val="Normal1"/>
              <w:spacing w:line="480" w:lineRule="auto"/>
              <w:contextualSpacing w:val="0"/>
              <w:rPr>
                <w:rFonts w:ascii="Times" w:hAnsi="Times"/>
              </w:rPr>
            </w:pPr>
            <w:r w:rsidRPr="00472A9B">
              <w:rPr>
                <w:rFonts w:ascii="Times" w:eastAsia="Times New Roman" w:hAnsi="Times" w:cs="Times New Roman"/>
                <w:b/>
                <w:sz w:val="24"/>
                <w:szCs w:val="24"/>
              </w:rPr>
              <w:t>Mean</w:t>
            </w:r>
          </w:p>
        </w:tc>
        <w:tc>
          <w:tcPr>
            <w:tcW w:w="1134" w:type="dxa"/>
            <w:tcBorders>
              <w:top w:val="single" w:sz="4" w:space="0" w:color="000000"/>
              <w:left w:val="single" w:sz="4" w:space="0" w:color="000000"/>
              <w:bottom w:val="single" w:sz="4" w:space="0" w:color="000000"/>
              <w:right w:val="single" w:sz="4" w:space="0" w:color="000000"/>
            </w:tcBorders>
          </w:tcPr>
          <w:p w14:paraId="73829D92" w14:textId="77777777" w:rsidR="006F7C52" w:rsidRPr="00472A9B" w:rsidRDefault="00A245FA">
            <w:pPr>
              <w:pStyle w:val="Normal1"/>
              <w:spacing w:line="480" w:lineRule="auto"/>
              <w:contextualSpacing w:val="0"/>
              <w:rPr>
                <w:rFonts w:ascii="Times" w:hAnsi="Times"/>
              </w:rPr>
            </w:pPr>
            <w:r w:rsidRPr="00472A9B">
              <w:rPr>
                <w:rFonts w:ascii="Times" w:eastAsia="Times New Roman" w:hAnsi="Times" w:cs="Times New Roman"/>
                <w:b/>
                <w:sz w:val="24"/>
                <w:szCs w:val="24"/>
              </w:rPr>
              <w:t>Number</w:t>
            </w:r>
          </w:p>
        </w:tc>
        <w:tc>
          <w:tcPr>
            <w:tcW w:w="1418" w:type="dxa"/>
            <w:tcBorders>
              <w:top w:val="single" w:sz="4" w:space="0" w:color="000000"/>
              <w:left w:val="single" w:sz="4" w:space="0" w:color="000000"/>
              <w:bottom w:val="single" w:sz="4" w:space="0" w:color="000000"/>
              <w:right w:val="single" w:sz="4" w:space="0" w:color="000000"/>
            </w:tcBorders>
          </w:tcPr>
          <w:p w14:paraId="74E3E465" w14:textId="7F8F1A86" w:rsidR="006F7C52" w:rsidRPr="00472A9B" w:rsidRDefault="00A245FA">
            <w:pPr>
              <w:pStyle w:val="Normal1"/>
              <w:spacing w:line="480" w:lineRule="auto"/>
              <w:contextualSpacing w:val="0"/>
              <w:rPr>
                <w:rFonts w:ascii="Times" w:hAnsi="Times"/>
              </w:rPr>
            </w:pPr>
            <w:r w:rsidRPr="00472A9B">
              <w:rPr>
                <w:rFonts w:ascii="Times" w:eastAsia="Times New Roman" w:hAnsi="Times" w:cs="Times New Roman"/>
                <w:b/>
                <w:sz w:val="24"/>
                <w:szCs w:val="24"/>
              </w:rPr>
              <w:t>Mean</w:t>
            </w:r>
            <w:r w:rsidR="00ED26E5" w:rsidRPr="00472A9B">
              <w:rPr>
                <w:rFonts w:ascii="Times" w:eastAsia="Times New Roman" w:hAnsi="Times" w:cs="Times New Roman"/>
                <w:b/>
                <w:sz w:val="24"/>
                <w:szCs w:val="24"/>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65BDE85B" w14:textId="77777777" w:rsidR="006F7C52" w:rsidRPr="00472A9B" w:rsidRDefault="00A245FA">
            <w:pPr>
              <w:pStyle w:val="Normal1"/>
              <w:spacing w:line="480" w:lineRule="auto"/>
              <w:contextualSpacing w:val="0"/>
              <w:rPr>
                <w:rFonts w:ascii="Times" w:hAnsi="Times"/>
              </w:rPr>
            </w:pPr>
            <w:r w:rsidRPr="00472A9B">
              <w:rPr>
                <w:rFonts w:ascii="Times" w:eastAsia="Times New Roman" w:hAnsi="Times" w:cs="Times New Roman"/>
                <w:b/>
                <w:sz w:val="24"/>
                <w:szCs w:val="24"/>
              </w:rPr>
              <w:t>Non-college</w:t>
            </w:r>
          </w:p>
        </w:tc>
        <w:tc>
          <w:tcPr>
            <w:tcW w:w="1134" w:type="dxa"/>
            <w:tcBorders>
              <w:top w:val="single" w:sz="4" w:space="0" w:color="000000"/>
              <w:left w:val="single" w:sz="4" w:space="0" w:color="000000"/>
              <w:bottom w:val="single" w:sz="4" w:space="0" w:color="000000"/>
              <w:right w:val="single" w:sz="4" w:space="0" w:color="000000"/>
            </w:tcBorders>
          </w:tcPr>
          <w:p w14:paraId="4187DA07" w14:textId="77777777" w:rsidR="006F7C52" w:rsidRPr="00472A9B" w:rsidRDefault="00A245FA">
            <w:pPr>
              <w:pStyle w:val="Normal1"/>
              <w:spacing w:line="480" w:lineRule="auto"/>
              <w:contextualSpacing w:val="0"/>
              <w:rPr>
                <w:rFonts w:ascii="Times" w:hAnsi="Times"/>
              </w:rPr>
            </w:pPr>
            <w:r w:rsidRPr="00472A9B">
              <w:rPr>
                <w:rFonts w:ascii="Times" w:eastAsia="Times New Roman" w:hAnsi="Times" w:cs="Times New Roman"/>
                <w:b/>
                <w:sz w:val="24"/>
                <w:szCs w:val="24"/>
              </w:rPr>
              <w:t>College</w:t>
            </w:r>
          </w:p>
        </w:tc>
        <w:tc>
          <w:tcPr>
            <w:tcW w:w="893" w:type="dxa"/>
            <w:tcBorders>
              <w:top w:val="single" w:sz="4" w:space="0" w:color="000000"/>
              <w:left w:val="single" w:sz="4" w:space="0" w:color="000000"/>
              <w:bottom w:val="single" w:sz="4" w:space="0" w:color="000000"/>
              <w:right w:val="single" w:sz="4" w:space="0" w:color="000000"/>
            </w:tcBorders>
          </w:tcPr>
          <w:p w14:paraId="13C418C2" w14:textId="77777777" w:rsidR="006F7C52" w:rsidRPr="00472A9B" w:rsidRDefault="00A245FA">
            <w:pPr>
              <w:pStyle w:val="Normal1"/>
              <w:spacing w:line="480" w:lineRule="auto"/>
              <w:contextualSpacing w:val="0"/>
              <w:rPr>
                <w:rFonts w:ascii="Times" w:hAnsi="Times"/>
              </w:rPr>
            </w:pPr>
            <w:r w:rsidRPr="00472A9B">
              <w:rPr>
                <w:rFonts w:ascii="Times" w:eastAsia="Times New Roman" w:hAnsi="Times" w:cs="Times New Roman"/>
                <w:b/>
                <w:sz w:val="24"/>
                <w:szCs w:val="24"/>
              </w:rPr>
              <w:t>Total</w:t>
            </w:r>
          </w:p>
        </w:tc>
      </w:tr>
      <w:tr w:rsidR="00ED26E5" w:rsidRPr="00472A9B" w14:paraId="67670E0F" w14:textId="77777777" w:rsidTr="00ED26E5">
        <w:tc>
          <w:tcPr>
            <w:tcW w:w="1277" w:type="dxa"/>
            <w:tcBorders>
              <w:top w:val="single" w:sz="4" w:space="0" w:color="000000"/>
              <w:left w:val="single" w:sz="4" w:space="0" w:color="000000"/>
              <w:bottom w:val="single" w:sz="4" w:space="0" w:color="000000"/>
              <w:right w:val="single" w:sz="4" w:space="0" w:color="000000"/>
            </w:tcBorders>
            <w:shd w:val="clear" w:color="auto" w:fill="D9D9D9"/>
          </w:tcPr>
          <w:p w14:paraId="634A1D45" w14:textId="77777777" w:rsidR="006F7C52" w:rsidRPr="00472A9B" w:rsidRDefault="00A245FA">
            <w:pPr>
              <w:pStyle w:val="Normal1"/>
              <w:spacing w:line="480" w:lineRule="auto"/>
              <w:contextualSpacing w:val="0"/>
              <w:rPr>
                <w:rFonts w:ascii="Times" w:hAnsi="Times"/>
              </w:rPr>
            </w:pPr>
            <w:r w:rsidRPr="00472A9B">
              <w:rPr>
                <w:rFonts w:ascii="Times" w:eastAsia="Times New Roman" w:hAnsi="Times" w:cs="Times New Roman"/>
                <w:b/>
                <w:sz w:val="24"/>
                <w:szCs w:val="24"/>
                <w:shd w:val="clear" w:color="auto" w:fill="D9D9D9"/>
              </w:rPr>
              <w:t>Low</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14:paraId="2D51D688" w14:textId="77777777" w:rsidR="006F7C52" w:rsidRPr="00472A9B" w:rsidRDefault="00A245FA">
            <w:pPr>
              <w:pStyle w:val="Normal1"/>
              <w:spacing w:line="480" w:lineRule="auto"/>
              <w:contextualSpacing w:val="0"/>
              <w:rPr>
                <w:rFonts w:ascii="Times" w:hAnsi="Times"/>
              </w:rPr>
            </w:pPr>
            <w:r w:rsidRPr="00472A9B">
              <w:rPr>
                <w:rFonts w:ascii="Times" w:eastAsia="Times New Roman" w:hAnsi="Times" w:cs="Times New Roman"/>
                <w:sz w:val="24"/>
                <w:szCs w:val="24"/>
                <w:shd w:val="clear" w:color="auto" w:fill="D9D9D9"/>
              </w:rPr>
              <w:t>40</w:t>
            </w: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14:paraId="379FD98D" w14:textId="77777777" w:rsidR="006F7C52" w:rsidRPr="00472A9B" w:rsidRDefault="00A245FA">
            <w:pPr>
              <w:pStyle w:val="Normal1"/>
              <w:spacing w:line="480" w:lineRule="auto"/>
              <w:contextualSpacing w:val="0"/>
              <w:rPr>
                <w:rFonts w:ascii="Times" w:hAnsi="Times"/>
              </w:rPr>
            </w:pPr>
            <w:r w:rsidRPr="00472A9B">
              <w:rPr>
                <w:rFonts w:ascii="Times" w:eastAsia="Times New Roman" w:hAnsi="Times" w:cs="Times New Roman"/>
                <w:sz w:val="24"/>
                <w:szCs w:val="24"/>
                <w:shd w:val="clear" w:color="auto" w:fill="D9D9D9"/>
              </w:rPr>
              <w:t>80.83</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14:paraId="0A69CE44" w14:textId="77777777" w:rsidR="006F7C52" w:rsidRPr="00472A9B" w:rsidRDefault="00A245FA">
            <w:pPr>
              <w:pStyle w:val="Normal1"/>
              <w:spacing w:line="480" w:lineRule="auto"/>
              <w:contextualSpacing w:val="0"/>
              <w:rPr>
                <w:rFonts w:ascii="Times" w:hAnsi="Times"/>
              </w:rPr>
            </w:pPr>
            <w:r w:rsidRPr="00472A9B">
              <w:rPr>
                <w:rFonts w:ascii="Times" w:eastAsia="Times New Roman" w:hAnsi="Times" w:cs="Times New Roman"/>
                <w:sz w:val="24"/>
                <w:szCs w:val="24"/>
                <w:shd w:val="clear" w:color="auto" w:fill="D9D9D9"/>
              </w:rPr>
              <w:t>81</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14:paraId="181ACA97" w14:textId="2D465DF4" w:rsidR="006F7C52" w:rsidRPr="00472A9B" w:rsidRDefault="00A245FA">
            <w:pPr>
              <w:pStyle w:val="Normal1"/>
              <w:spacing w:line="480" w:lineRule="auto"/>
              <w:contextualSpacing w:val="0"/>
              <w:rPr>
                <w:rFonts w:ascii="Times" w:hAnsi="Times"/>
              </w:rPr>
            </w:pPr>
            <w:r w:rsidRPr="00472A9B">
              <w:rPr>
                <w:rFonts w:ascii="Times" w:eastAsia="Times New Roman" w:hAnsi="Times" w:cs="Times New Roman"/>
                <w:sz w:val="24"/>
                <w:szCs w:val="24"/>
                <w:shd w:val="clear" w:color="auto" w:fill="D9D9D9"/>
              </w:rPr>
              <w:t>92</w:t>
            </w:r>
            <w:r w:rsidR="00ED26E5" w:rsidRPr="00472A9B">
              <w:rPr>
                <w:rFonts w:ascii="Times" w:eastAsia="Times New Roman" w:hAnsi="Times" w:cs="Times New Roman"/>
                <w:sz w:val="24"/>
                <w:szCs w:val="24"/>
                <w:shd w:val="clear" w:color="auto" w:fill="D9D9D9"/>
              </w:rPr>
              <w:t>.</w:t>
            </w:r>
            <w:r w:rsidRPr="00472A9B">
              <w:rPr>
                <w:rFonts w:ascii="Times" w:eastAsia="Times New Roman" w:hAnsi="Times" w:cs="Times New Roman"/>
                <w:sz w:val="24"/>
                <w:szCs w:val="24"/>
                <w:shd w:val="clear" w:color="auto" w:fill="D9D9D9"/>
              </w:rPr>
              <w:t>26</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Pr>
          <w:p w14:paraId="56DACC0F" w14:textId="58A4C4AE" w:rsidR="006F7C52" w:rsidRPr="00472A9B" w:rsidRDefault="00A245FA">
            <w:pPr>
              <w:pStyle w:val="Normal1"/>
              <w:spacing w:line="480" w:lineRule="auto"/>
              <w:contextualSpacing w:val="0"/>
              <w:rPr>
                <w:rFonts w:ascii="Times" w:hAnsi="Times"/>
              </w:rPr>
            </w:pPr>
            <w:r w:rsidRPr="00472A9B">
              <w:rPr>
                <w:rFonts w:ascii="Times" w:eastAsia="Times New Roman" w:hAnsi="Times" w:cs="Times New Roman"/>
                <w:sz w:val="24"/>
                <w:szCs w:val="24"/>
                <w:shd w:val="clear" w:color="auto" w:fill="D9D9D9"/>
              </w:rPr>
              <w:t xml:space="preserve">15 </w:t>
            </w:r>
            <w:r w:rsidR="00C71C0A" w:rsidRPr="00472A9B">
              <w:rPr>
                <w:rFonts w:ascii="Times" w:eastAsia="Times New Roman" w:hAnsi="Times" w:cs="Times New Roman"/>
                <w:sz w:val="24"/>
                <w:szCs w:val="24"/>
                <w:shd w:val="clear" w:color="auto" w:fill="D9D9D9"/>
              </w:rPr>
              <w:t xml:space="preserve"> </w:t>
            </w:r>
            <w:r w:rsidRPr="00472A9B">
              <w:rPr>
                <w:rFonts w:ascii="Times" w:eastAsia="Times New Roman" w:hAnsi="Times" w:cs="Times New Roman"/>
                <w:sz w:val="24"/>
                <w:szCs w:val="24"/>
                <w:shd w:val="clear" w:color="auto" w:fill="D9D9D9"/>
              </w:rPr>
              <w:t>(14)</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14:paraId="22D3470C" w14:textId="40ACDDEC" w:rsidR="006F7C52" w:rsidRPr="00472A9B" w:rsidRDefault="00A245FA">
            <w:pPr>
              <w:pStyle w:val="Normal1"/>
              <w:spacing w:line="480" w:lineRule="auto"/>
              <w:contextualSpacing w:val="0"/>
              <w:rPr>
                <w:rFonts w:ascii="Times" w:hAnsi="Times"/>
              </w:rPr>
            </w:pPr>
            <w:r w:rsidRPr="00472A9B">
              <w:rPr>
                <w:rFonts w:ascii="Times" w:eastAsia="Times New Roman" w:hAnsi="Times" w:cs="Times New Roman"/>
                <w:sz w:val="24"/>
                <w:szCs w:val="24"/>
                <w:shd w:val="clear" w:color="auto" w:fill="D9D9D9"/>
              </w:rPr>
              <w:t xml:space="preserve">92 </w:t>
            </w:r>
            <w:r w:rsidR="00C71C0A" w:rsidRPr="00472A9B">
              <w:rPr>
                <w:rFonts w:ascii="Times" w:eastAsia="Times New Roman" w:hAnsi="Times" w:cs="Times New Roman"/>
                <w:sz w:val="24"/>
                <w:szCs w:val="24"/>
                <w:shd w:val="clear" w:color="auto" w:fill="D9D9D9"/>
              </w:rPr>
              <w:t xml:space="preserve">  </w:t>
            </w:r>
            <w:r w:rsidRPr="00472A9B">
              <w:rPr>
                <w:rFonts w:ascii="Times" w:eastAsia="Times New Roman" w:hAnsi="Times" w:cs="Times New Roman"/>
                <w:sz w:val="24"/>
                <w:szCs w:val="24"/>
                <w:shd w:val="clear" w:color="auto" w:fill="D9D9D9"/>
              </w:rPr>
              <w:t>(86)</w:t>
            </w:r>
          </w:p>
        </w:tc>
        <w:tc>
          <w:tcPr>
            <w:tcW w:w="893" w:type="dxa"/>
            <w:tcBorders>
              <w:top w:val="single" w:sz="4" w:space="0" w:color="000000"/>
              <w:left w:val="single" w:sz="4" w:space="0" w:color="000000"/>
              <w:bottom w:val="single" w:sz="4" w:space="0" w:color="000000"/>
              <w:right w:val="single" w:sz="4" w:space="0" w:color="000000"/>
            </w:tcBorders>
            <w:shd w:val="clear" w:color="auto" w:fill="D9D9D9"/>
          </w:tcPr>
          <w:p w14:paraId="1E596AE8" w14:textId="77777777" w:rsidR="006F7C52" w:rsidRPr="00472A9B" w:rsidRDefault="00A245FA">
            <w:pPr>
              <w:pStyle w:val="Normal1"/>
              <w:spacing w:line="480" w:lineRule="auto"/>
              <w:contextualSpacing w:val="0"/>
              <w:rPr>
                <w:rFonts w:ascii="Times" w:hAnsi="Times"/>
              </w:rPr>
            </w:pPr>
            <w:r w:rsidRPr="00472A9B">
              <w:rPr>
                <w:rFonts w:ascii="Times" w:eastAsia="Times New Roman" w:hAnsi="Times" w:cs="Times New Roman"/>
                <w:sz w:val="24"/>
                <w:szCs w:val="24"/>
                <w:shd w:val="clear" w:color="auto" w:fill="D9D9D9"/>
              </w:rPr>
              <w:t>107</w:t>
            </w:r>
          </w:p>
        </w:tc>
      </w:tr>
      <w:tr w:rsidR="00ED26E5" w:rsidRPr="00472A9B" w14:paraId="0434ED3E" w14:textId="77777777" w:rsidTr="00ED26E5">
        <w:tc>
          <w:tcPr>
            <w:tcW w:w="1277" w:type="dxa"/>
            <w:tcBorders>
              <w:top w:val="single" w:sz="4" w:space="0" w:color="000000"/>
              <w:left w:val="single" w:sz="4" w:space="0" w:color="000000"/>
              <w:bottom w:val="single" w:sz="4" w:space="0" w:color="000000"/>
              <w:right w:val="single" w:sz="4" w:space="0" w:color="000000"/>
            </w:tcBorders>
          </w:tcPr>
          <w:p w14:paraId="77935619" w14:textId="77777777" w:rsidR="006F7C52" w:rsidRPr="00472A9B" w:rsidRDefault="00A245FA">
            <w:pPr>
              <w:pStyle w:val="Normal1"/>
              <w:spacing w:line="480" w:lineRule="auto"/>
              <w:contextualSpacing w:val="0"/>
              <w:rPr>
                <w:rFonts w:ascii="Times" w:hAnsi="Times"/>
              </w:rPr>
            </w:pPr>
            <w:r w:rsidRPr="00472A9B">
              <w:rPr>
                <w:rFonts w:ascii="Times" w:eastAsia="Times New Roman" w:hAnsi="Times" w:cs="Times New Roman"/>
                <w:b/>
                <w:sz w:val="24"/>
                <w:szCs w:val="24"/>
              </w:rPr>
              <w:t>Moderate</w:t>
            </w:r>
          </w:p>
        </w:tc>
        <w:tc>
          <w:tcPr>
            <w:tcW w:w="1134" w:type="dxa"/>
            <w:tcBorders>
              <w:top w:val="single" w:sz="4" w:space="0" w:color="000000"/>
              <w:left w:val="single" w:sz="4" w:space="0" w:color="000000"/>
              <w:bottom w:val="single" w:sz="4" w:space="0" w:color="000000"/>
              <w:right w:val="single" w:sz="4" w:space="0" w:color="000000"/>
            </w:tcBorders>
          </w:tcPr>
          <w:p w14:paraId="6A5AF890" w14:textId="77777777" w:rsidR="006F7C52" w:rsidRPr="00472A9B" w:rsidRDefault="00A245FA">
            <w:pPr>
              <w:pStyle w:val="Normal1"/>
              <w:spacing w:line="480" w:lineRule="auto"/>
              <w:contextualSpacing w:val="0"/>
              <w:rPr>
                <w:rFonts w:ascii="Times" w:hAnsi="Times"/>
              </w:rPr>
            </w:pPr>
            <w:r w:rsidRPr="00472A9B">
              <w:rPr>
                <w:rFonts w:ascii="Times" w:eastAsia="Times New Roman" w:hAnsi="Times" w:cs="Times New Roman"/>
                <w:sz w:val="24"/>
                <w:szCs w:val="24"/>
              </w:rPr>
              <w:t>51</w:t>
            </w:r>
          </w:p>
        </w:tc>
        <w:tc>
          <w:tcPr>
            <w:tcW w:w="850" w:type="dxa"/>
            <w:tcBorders>
              <w:top w:val="single" w:sz="4" w:space="0" w:color="000000"/>
              <w:left w:val="single" w:sz="4" w:space="0" w:color="000000"/>
              <w:bottom w:val="single" w:sz="4" w:space="0" w:color="000000"/>
              <w:right w:val="single" w:sz="4" w:space="0" w:color="000000"/>
            </w:tcBorders>
          </w:tcPr>
          <w:p w14:paraId="3EFE9357" w14:textId="77777777" w:rsidR="006F7C52" w:rsidRPr="00472A9B" w:rsidRDefault="00A245FA">
            <w:pPr>
              <w:pStyle w:val="Normal1"/>
              <w:spacing w:line="480" w:lineRule="auto"/>
              <w:contextualSpacing w:val="0"/>
              <w:rPr>
                <w:rFonts w:ascii="Times" w:hAnsi="Times"/>
              </w:rPr>
            </w:pPr>
            <w:r w:rsidRPr="00472A9B">
              <w:rPr>
                <w:rFonts w:ascii="Times" w:eastAsia="Times New Roman" w:hAnsi="Times" w:cs="Times New Roman"/>
                <w:sz w:val="24"/>
                <w:szCs w:val="24"/>
              </w:rPr>
              <w:t>81.38</w:t>
            </w:r>
          </w:p>
        </w:tc>
        <w:tc>
          <w:tcPr>
            <w:tcW w:w="1134" w:type="dxa"/>
            <w:tcBorders>
              <w:top w:val="single" w:sz="4" w:space="0" w:color="000000"/>
              <w:left w:val="single" w:sz="4" w:space="0" w:color="000000"/>
              <w:bottom w:val="single" w:sz="4" w:space="0" w:color="000000"/>
              <w:right w:val="single" w:sz="4" w:space="0" w:color="000000"/>
            </w:tcBorders>
          </w:tcPr>
          <w:p w14:paraId="47674114" w14:textId="77777777" w:rsidR="006F7C52" w:rsidRPr="00472A9B" w:rsidRDefault="00A245FA">
            <w:pPr>
              <w:pStyle w:val="Normal1"/>
              <w:spacing w:line="480" w:lineRule="auto"/>
              <w:contextualSpacing w:val="0"/>
              <w:rPr>
                <w:rFonts w:ascii="Times" w:hAnsi="Times"/>
              </w:rPr>
            </w:pPr>
            <w:r w:rsidRPr="00472A9B">
              <w:rPr>
                <w:rFonts w:ascii="Times" w:eastAsia="Times New Roman" w:hAnsi="Times" w:cs="Times New Roman"/>
                <w:sz w:val="24"/>
                <w:szCs w:val="24"/>
              </w:rPr>
              <w:t>109</w:t>
            </w:r>
          </w:p>
        </w:tc>
        <w:tc>
          <w:tcPr>
            <w:tcW w:w="1418" w:type="dxa"/>
            <w:tcBorders>
              <w:top w:val="single" w:sz="4" w:space="0" w:color="000000"/>
              <w:left w:val="single" w:sz="4" w:space="0" w:color="000000"/>
              <w:bottom w:val="single" w:sz="4" w:space="0" w:color="000000"/>
              <w:right w:val="single" w:sz="4" w:space="0" w:color="000000"/>
            </w:tcBorders>
          </w:tcPr>
          <w:p w14:paraId="5F387940" w14:textId="57E2A7A6" w:rsidR="006F7C52" w:rsidRPr="00472A9B" w:rsidRDefault="00A245FA">
            <w:pPr>
              <w:pStyle w:val="Normal1"/>
              <w:spacing w:line="480" w:lineRule="auto"/>
              <w:contextualSpacing w:val="0"/>
              <w:rPr>
                <w:rFonts w:ascii="Times" w:hAnsi="Times"/>
              </w:rPr>
            </w:pPr>
            <w:r w:rsidRPr="00472A9B">
              <w:rPr>
                <w:rFonts w:ascii="Times" w:eastAsia="Times New Roman" w:hAnsi="Times" w:cs="Times New Roman"/>
                <w:sz w:val="24"/>
                <w:szCs w:val="24"/>
              </w:rPr>
              <w:t>91</w:t>
            </w:r>
            <w:r w:rsidR="00ED26E5" w:rsidRPr="00472A9B">
              <w:rPr>
                <w:rFonts w:ascii="Times" w:eastAsia="Times New Roman" w:hAnsi="Times" w:cs="Times New Roman"/>
                <w:sz w:val="24"/>
                <w:szCs w:val="24"/>
              </w:rPr>
              <w:t>.</w:t>
            </w:r>
            <w:r w:rsidRPr="00472A9B">
              <w:rPr>
                <w:rFonts w:ascii="Times" w:eastAsia="Times New Roman" w:hAnsi="Times" w:cs="Times New Roman"/>
                <w:sz w:val="24"/>
                <w:szCs w:val="24"/>
              </w:rPr>
              <w:t>89</w:t>
            </w:r>
          </w:p>
        </w:tc>
        <w:tc>
          <w:tcPr>
            <w:tcW w:w="1559" w:type="dxa"/>
            <w:tcBorders>
              <w:top w:val="single" w:sz="4" w:space="0" w:color="000000"/>
              <w:left w:val="single" w:sz="4" w:space="0" w:color="000000"/>
              <w:bottom w:val="single" w:sz="4" w:space="0" w:color="000000"/>
              <w:right w:val="single" w:sz="4" w:space="0" w:color="000000"/>
            </w:tcBorders>
          </w:tcPr>
          <w:p w14:paraId="1490760D" w14:textId="441A22EC" w:rsidR="006F7C52" w:rsidRPr="00472A9B" w:rsidRDefault="00A245FA">
            <w:pPr>
              <w:pStyle w:val="Normal1"/>
              <w:spacing w:line="480" w:lineRule="auto"/>
              <w:contextualSpacing w:val="0"/>
              <w:rPr>
                <w:rFonts w:ascii="Times" w:hAnsi="Times"/>
              </w:rPr>
            </w:pPr>
            <w:r w:rsidRPr="00472A9B">
              <w:rPr>
                <w:rFonts w:ascii="Times" w:eastAsia="Times New Roman" w:hAnsi="Times" w:cs="Times New Roman"/>
                <w:sz w:val="24"/>
                <w:szCs w:val="24"/>
              </w:rPr>
              <w:t xml:space="preserve">8 </w:t>
            </w:r>
            <w:r w:rsidR="00ED26E5" w:rsidRPr="00472A9B">
              <w:rPr>
                <w:rFonts w:ascii="Times" w:eastAsia="Times New Roman" w:hAnsi="Times" w:cs="Times New Roman"/>
                <w:sz w:val="24"/>
                <w:szCs w:val="24"/>
              </w:rPr>
              <w:t xml:space="preserve">  </w:t>
            </w:r>
            <w:r w:rsidR="00C71C0A" w:rsidRPr="00472A9B">
              <w:rPr>
                <w:rFonts w:ascii="Times" w:eastAsia="Times New Roman" w:hAnsi="Times" w:cs="Times New Roman"/>
                <w:sz w:val="24"/>
                <w:szCs w:val="24"/>
              </w:rPr>
              <w:t xml:space="preserve"> </w:t>
            </w:r>
            <w:r w:rsidRPr="00472A9B">
              <w:rPr>
                <w:rFonts w:ascii="Times" w:eastAsia="Times New Roman" w:hAnsi="Times" w:cs="Times New Roman"/>
                <w:sz w:val="24"/>
                <w:szCs w:val="24"/>
              </w:rPr>
              <w:t>(5)</w:t>
            </w:r>
          </w:p>
        </w:tc>
        <w:tc>
          <w:tcPr>
            <w:tcW w:w="1134" w:type="dxa"/>
            <w:tcBorders>
              <w:top w:val="single" w:sz="4" w:space="0" w:color="000000"/>
              <w:left w:val="single" w:sz="4" w:space="0" w:color="000000"/>
              <w:bottom w:val="single" w:sz="4" w:space="0" w:color="000000"/>
              <w:right w:val="single" w:sz="4" w:space="0" w:color="000000"/>
            </w:tcBorders>
          </w:tcPr>
          <w:p w14:paraId="050D967C" w14:textId="77777777" w:rsidR="006F7C52" w:rsidRPr="00472A9B" w:rsidRDefault="00A245FA">
            <w:pPr>
              <w:pStyle w:val="Normal1"/>
              <w:spacing w:line="480" w:lineRule="auto"/>
              <w:contextualSpacing w:val="0"/>
              <w:rPr>
                <w:rFonts w:ascii="Times" w:hAnsi="Times"/>
              </w:rPr>
            </w:pPr>
            <w:r w:rsidRPr="00472A9B">
              <w:rPr>
                <w:rFonts w:ascii="Times" w:eastAsia="Times New Roman" w:hAnsi="Times" w:cs="Times New Roman"/>
                <w:sz w:val="24"/>
                <w:szCs w:val="24"/>
              </w:rPr>
              <w:t>139 (95)</w:t>
            </w:r>
          </w:p>
        </w:tc>
        <w:tc>
          <w:tcPr>
            <w:tcW w:w="893" w:type="dxa"/>
            <w:tcBorders>
              <w:top w:val="single" w:sz="4" w:space="0" w:color="000000"/>
              <w:left w:val="single" w:sz="4" w:space="0" w:color="000000"/>
              <w:bottom w:val="single" w:sz="4" w:space="0" w:color="000000"/>
              <w:right w:val="single" w:sz="4" w:space="0" w:color="000000"/>
            </w:tcBorders>
          </w:tcPr>
          <w:p w14:paraId="7552CAA4" w14:textId="77777777" w:rsidR="006F7C52" w:rsidRPr="00472A9B" w:rsidRDefault="00A245FA">
            <w:pPr>
              <w:pStyle w:val="Normal1"/>
              <w:spacing w:line="480" w:lineRule="auto"/>
              <w:contextualSpacing w:val="0"/>
              <w:rPr>
                <w:rFonts w:ascii="Times" w:hAnsi="Times"/>
              </w:rPr>
            </w:pPr>
            <w:r w:rsidRPr="00472A9B">
              <w:rPr>
                <w:rFonts w:ascii="Times" w:eastAsia="Times New Roman" w:hAnsi="Times" w:cs="Times New Roman"/>
                <w:sz w:val="24"/>
                <w:szCs w:val="24"/>
              </w:rPr>
              <w:t>147</w:t>
            </w:r>
          </w:p>
        </w:tc>
      </w:tr>
      <w:tr w:rsidR="00ED26E5" w:rsidRPr="00472A9B" w14:paraId="3BFCEEEF" w14:textId="77777777" w:rsidTr="00ED26E5">
        <w:tc>
          <w:tcPr>
            <w:tcW w:w="1277" w:type="dxa"/>
            <w:tcBorders>
              <w:top w:val="single" w:sz="4" w:space="0" w:color="000000"/>
              <w:left w:val="single" w:sz="4" w:space="0" w:color="000000"/>
              <w:bottom w:val="single" w:sz="4" w:space="0" w:color="000000"/>
              <w:right w:val="single" w:sz="4" w:space="0" w:color="000000"/>
            </w:tcBorders>
            <w:shd w:val="clear" w:color="auto" w:fill="D9D9D9"/>
          </w:tcPr>
          <w:p w14:paraId="7D7E1A25" w14:textId="77777777" w:rsidR="006F7C52" w:rsidRPr="00472A9B" w:rsidRDefault="00A245FA">
            <w:pPr>
              <w:pStyle w:val="Normal1"/>
              <w:spacing w:line="480" w:lineRule="auto"/>
              <w:contextualSpacing w:val="0"/>
              <w:rPr>
                <w:rFonts w:ascii="Times" w:hAnsi="Times"/>
              </w:rPr>
            </w:pPr>
            <w:r w:rsidRPr="00472A9B">
              <w:rPr>
                <w:rFonts w:ascii="Times" w:eastAsia="Times New Roman" w:hAnsi="Times" w:cs="Times New Roman"/>
                <w:b/>
                <w:sz w:val="24"/>
                <w:szCs w:val="24"/>
                <w:shd w:val="clear" w:color="auto" w:fill="D9D9D9"/>
              </w:rPr>
              <w:t>High</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14:paraId="69BDE73D" w14:textId="77777777" w:rsidR="006F7C52" w:rsidRPr="00472A9B" w:rsidRDefault="00A245FA">
            <w:pPr>
              <w:pStyle w:val="Normal1"/>
              <w:spacing w:line="480" w:lineRule="auto"/>
              <w:contextualSpacing w:val="0"/>
              <w:rPr>
                <w:rFonts w:ascii="Times" w:hAnsi="Times"/>
              </w:rPr>
            </w:pPr>
            <w:r w:rsidRPr="00472A9B">
              <w:rPr>
                <w:rFonts w:ascii="Times" w:eastAsia="Times New Roman" w:hAnsi="Times" w:cs="Times New Roman"/>
                <w:sz w:val="24"/>
                <w:szCs w:val="24"/>
                <w:shd w:val="clear" w:color="auto" w:fill="D9D9D9"/>
              </w:rPr>
              <w:t>58</w:t>
            </w: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14:paraId="355CFB48" w14:textId="77777777" w:rsidR="006F7C52" w:rsidRPr="00472A9B" w:rsidRDefault="00A245FA">
            <w:pPr>
              <w:pStyle w:val="Normal1"/>
              <w:spacing w:line="480" w:lineRule="auto"/>
              <w:contextualSpacing w:val="0"/>
              <w:rPr>
                <w:rFonts w:ascii="Times" w:hAnsi="Times"/>
              </w:rPr>
            </w:pPr>
            <w:r w:rsidRPr="00472A9B">
              <w:rPr>
                <w:rFonts w:ascii="Times" w:eastAsia="Times New Roman" w:hAnsi="Times" w:cs="Times New Roman"/>
                <w:sz w:val="24"/>
                <w:szCs w:val="24"/>
                <w:shd w:val="clear" w:color="auto" w:fill="D9D9D9"/>
              </w:rPr>
              <w:t>81.84</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14:paraId="4B20D71E" w14:textId="77777777" w:rsidR="006F7C52" w:rsidRPr="00472A9B" w:rsidRDefault="00A245FA">
            <w:pPr>
              <w:pStyle w:val="Normal1"/>
              <w:spacing w:line="480" w:lineRule="auto"/>
              <w:contextualSpacing w:val="0"/>
              <w:rPr>
                <w:rFonts w:ascii="Times" w:hAnsi="Times"/>
              </w:rPr>
            </w:pPr>
            <w:r w:rsidRPr="00472A9B">
              <w:rPr>
                <w:rFonts w:ascii="Times" w:eastAsia="Times New Roman" w:hAnsi="Times" w:cs="Times New Roman"/>
                <w:sz w:val="24"/>
                <w:szCs w:val="24"/>
                <w:shd w:val="clear" w:color="auto" w:fill="D9D9D9"/>
              </w:rPr>
              <w:t>120</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14:paraId="45E96B32" w14:textId="1459E63E" w:rsidR="006F7C52" w:rsidRPr="00472A9B" w:rsidRDefault="00A245FA">
            <w:pPr>
              <w:pStyle w:val="Normal1"/>
              <w:spacing w:line="480" w:lineRule="auto"/>
              <w:contextualSpacing w:val="0"/>
              <w:rPr>
                <w:rFonts w:ascii="Times" w:hAnsi="Times"/>
              </w:rPr>
            </w:pPr>
            <w:r w:rsidRPr="00472A9B">
              <w:rPr>
                <w:rFonts w:ascii="Times" w:eastAsia="Times New Roman" w:hAnsi="Times" w:cs="Times New Roman"/>
                <w:sz w:val="24"/>
                <w:szCs w:val="24"/>
                <w:shd w:val="clear" w:color="auto" w:fill="D9D9D9"/>
              </w:rPr>
              <w:t>93</w:t>
            </w:r>
            <w:r w:rsidR="00ED26E5" w:rsidRPr="00472A9B">
              <w:rPr>
                <w:rFonts w:ascii="Times" w:eastAsia="Times New Roman" w:hAnsi="Times" w:cs="Times New Roman"/>
                <w:sz w:val="24"/>
                <w:szCs w:val="24"/>
                <w:shd w:val="clear" w:color="auto" w:fill="D9D9D9"/>
              </w:rPr>
              <w:t>.</w:t>
            </w:r>
            <w:r w:rsidRPr="00472A9B">
              <w:rPr>
                <w:rFonts w:ascii="Times" w:eastAsia="Times New Roman" w:hAnsi="Times" w:cs="Times New Roman"/>
                <w:sz w:val="24"/>
                <w:szCs w:val="24"/>
                <w:shd w:val="clear" w:color="auto" w:fill="D9D9D9"/>
              </w:rPr>
              <w:t>42</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Pr>
          <w:p w14:paraId="26C23A14" w14:textId="39BA9E29" w:rsidR="006F7C52" w:rsidRPr="00472A9B" w:rsidRDefault="00A245FA">
            <w:pPr>
              <w:pStyle w:val="Normal1"/>
              <w:spacing w:line="480" w:lineRule="auto"/>
              <w:contextualSpacing w:val="0"/>
              <w:rPr>
                <w:rFonts w:ascii="Times" w:hAnsi="Times"/>
              </w:rPr>
            </w:pPr>
            <w:r w:rsidRPr="00472A9B">
              <w:rPr>
                <w:rFonts w:ascii="Times" w:eastAsia="Times New Roman" w:hAnsi="Times" w:cs="Times New Roman"/>
                <w:sz w:val="24"/>
                <w:szCs w:val="24"/>
                <w:shd w:val="clear" w:color="auto" w:fill="D9D9D9"/>
              </w:rPr>
              <w:t xml:space="preserve">11 </w:t>
            </w:r>
            <w:r w:rsidR="00C71C0A" w:rsidRPr="00472A9B">
              <w:rPr>
                <w:rFonts w:ascii="Times" w:eastAsia="Times New Roman" w:hAnsi="Times" w:cs="Times New Roman"/>
                <w:sz w:val="24"/>
                <w:szCs w:val="24"/>
                <w:shd w:val="clear" w:color="auto" w:fill="D9D9D9"/>
              </w:rPr>
              <w:t xml:space="preserve"> </w:t>
            </w:r>
            <w:r w:rsidRPr="00472A9B">
              <w:rPr>
                <w:rFonts w:ascii="Times" w:eastAsia="Times New Roman" w:hAnsi="Times" w:cs="Times New Roman"/>
                <w:sz w:val="24"/>
                <w:szCs w:val="24"/>
                <w:shd w:val="clear" w:color="auto" w:fill="D9D9D9"/>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14:paraId="043ACDBD" w14:textId="77777777" w:rsidR="006F7C52" w:rsidRPr="00472A9B" w:rsidRDefault="00A245FA">
            <w:pPr>
              <w:pStyle w:val="Normal1"/>
              <w:spacing w:line="480" w:lineRule="auto"/>
              <w:contextualSpacing w:val="0"/>
              <w:rPr>
                <w:rFonts w:ascii="Times" w:hAnsi="Times"/>
              </w:rPr>
            </w:pPr>
            <w:r w:rsidRPr="00472A9B">
              <w:rPr>
                <w:rFonts w:ascii="Times" w:eastAsia="Times New Roman" w:hAnsi="Times" w:cs="Times New Roman"/>
                <w:sz w:val="24"/>
                <w:szCs w:val="24"/>
                <w:shd w:val="clear" w:color="auto" w:fill="D9D9D9"/>
              </w:rPr>
              <w:t>164 (94)</w:t>
            </w:r>
          </w:p>
        </w:tc>
        <w:tc>
          <w:tcPr>
            <w:tcW w:w="893" w:type="dxa"/>
            <w:tcBorders>
              <w:top w:val="single" w:sz="4" w:space="0" w:color="000000"/>
              <w:left w:val="single" w:sz="4" w:space="0" w:color="000000"/>
              <w:bottom w:val="single" w:sz="4" w:space="0" w:color="000000"/>
              <w:right w:val="single" w:sz="4" w:space="0" w:color="000000"/>
            </w:tcBorders>
            <w:shd w:val="clear" w:color="auto" w:fill="D9D9D9"/>
          </w:tcPr>
          <w:p w14:paraId="5EF36F2D" w14:textId="77777777" w:rsidR="006F7C52" w:rsidRPr="00472A9B" w:rsidRDefault="00A245FA">
            <w:pPr>
              <w:pStyle w:val="Normal1"/>
              <w:spacing w:line="480" w:lineRule="auto"/>
              <w:contextualSpacing w:val="0"/>
              <w:rPr>
                <w:rFonts w:ascii="Times" w:hAnsi="Times"/>
              </w:rPr>
            </w:pPr>
            <w:r w:rsidRPr="00472A9B">
              <w:rPr>
                <w:rFonts w:ascii="Times" w:eastAsia="Times New Roman" w:hAnsi="Times" w:cs="Times New Roman"/>
                <w:sz w:val="24"/>
                <w:szCs w:val="24"/>
                <w:shd w:val="clear" w:color="auto" w:fill="D9D9D9"/>
              </w:rPr>
              <w:t>175</w:t>
            </w:r>
          </w:p>
        </w:tc>
      </w:tr>
      <w:tr w:rsidR="00ED26E5" w:rsidRPr="00472A9B" w14:paraId="4F545B0A" w14:textId="77777777" w:rsidTr="00ED26E5">
        <w:tc>
          <w:tcPr>
            <w:tcW w:w="1277" w:type="dxa"/>
            <w:tcBorders>
              <w:top w:val="single" w:sz="4" w:space="0" w:color="000000"/>
              <w:left w:val="single" w:sz="4" w:space="0" w:color="000000"/>
              <w:bottom w:val="nil"/>
              <w:right w:val="single" w:sz="4" w:space="0" w:color="000000"/>
            </w:tcBorders>
          </w:tcPr>
          <w:p w14:paraId="71671BA4" w14:textId="77777777" w:rsidR="006F7C52" w:rsidRPr="00472A9B" w:rsidRDefault="00A245FA">
            <w:pPr>
              <w:pStyle w:val="Normal1"/>
              <w:spacing w:line="480" w:lineRule="auto"/>
              <w:contextualSpacing w:val="0"/>
              <w:rPr>
                <w:rFonts w:ascii="Times" w:hAnsi="Times"/>
              </w:rPr>
            </w:pPr>
            <w:r w:rsidRPr="00472A9B">
              <w:rPr>
                <w:rFonts w:ascii="Times" w:eastAsia="Times New Roman" w:hAnsi="Times" w:cs="Times New Roman"/>
                <w:b/>
                <w:sz w:val="24"/>
                <w:szCs w:val="24"/>
              </w:rPr>
              <w:t>Total</w:t>
            </w:r>
          </w:p>
        </w:tc>
        <w:tc>
          <w:tcPr>
            <w:tcW w:w="1134" w:type="dxa"/>
            <w:tcBorders>
              <w:top w:val="single" w:sz="4" w:space="0" w:color="000000"/>
              <w:left w:val="single" w:sz="4" w:space="0" w:color="000000"/>
              <w:bottom w:val="nil"/>
              <w:right w:val="single" w:sz="4" w:space="0" w:color="000000"/>
            </w:tcBorders>
          </w:tcPr>
          <w:p w14:paraId="1B9C5419" w14:textId="77777777" w:rsidR="006F7C52" w:rsidRPr="00472A9B" w:rsidRDefault="00A245FA">
            <w:pPr>
              <w:pStyle w:val="Normal1"/>
              <w:spacing w:line="480" w:lineRule="auto"/>
              <w:contextualSpacing w:val="0"/>
              <w:rPr>
                <w:rFonts w:ascii="Times" w:hAnsi="Times"/>
              </w:rPr>
            </w:pPr>
            <w:r w:rsidRPr="00472A9B">
              <w:rPr>
                <w:rFonts w:ascii="Times" w:eastAsia="Times New Roman" w:hAnsi="Times" w:cs="Times New Roman"/>
                <w:sz w:val="24"/>
                <w:szCs w:val="24"/>
              </w:rPr>
              <w:t>149</w:t>
            </w:r>
          </w:p>
        </w:tc>
        <w:tc>
          <w:tcPr>
            <w:tcW w:w="850" w:type="dxa"/>
            <w:tcBorders>
              <w:top w:val="single" w:sz="4" w:space="0" w:color="000000"/>
              <w:left w:val="single" w:sz="4" w:space="0" w:color="000000"/>
              <w:bottom w:val="nil"/>
              <w:right w:val="single" w:sz="4" w:space="0" w:color="000000"/>
            </w:tcBorders>
          </w:tcPr>
          <w:p w14:paraId="5752FDC0" w14:textId="77777777" w:rsidR="006F7C52" w:rsidRPr="00472A9B" w:rsidRDefault="00A245FA">
            <w:pPr>
              <w:pStyle w:val="Normal1"/>
              <w:spacing w:line="480" w:lineRule="auto"/>
              <w:contextualSpacing w:val="0"/>
              <w:rPr>
                <w:rFonts w:ascii="Times" w:hAnsi="Times"/>
              </w:rPr>
            </w:pPr>
            <w:r w:rsidRPr="00472A9B">
              <w:rPr>
                <w:rFonts w:ascii="Times" w:eastAsia="Times New Roman" w:hAnsi="Times" w:cs="Times New Roman"/>
                <w:sz w:val="24"/>
                <w:szCs w:val="24"/>
              </w:rPr>
              <w:t>81.41</w:t>
            </w:r>
          </w:p>
        </w:tc>
        <w:tc>
          <w:tcPr>
            <w:tcW w:w="1134" w:type="dxa"/>
            <w:tcBorders>
              <w:top w:val="single" w:sz="4" w:space="0" w:color="000000"/>
              <w:left w:val="single" w:sz="4" w:space="0" w:color="000000"/>
              <w:bottom w:val="nil"/>
              <w:right w:val="single" w:sz="4" w:space="0" w:color="000000"/>
            </w:tcBorders>
          </w:tcPr>
          <w:p w14:paraId="25DD9135" w14:textId="77777777" w:rsidR="006F7C52" w:rsidRPr="00472A9B" w:rsidRDefault="00A245FA">
            <w:pPr>
              <w:pStyle w:val="Normal1"/>
              <w:spacing w:line="480" w:lineRule="auto"/>
              <w:contextualSpacing w:val="0"/>
              <w:rPr>
                <w:rFonts w:ascii="Times" w:hAnsi="Times"/>
              </w:rPr>
            </w:pPr>
            <w:r w:rsidRPr="00472A9B">
              <w:rPr>
                <w:rFonts w:ascii="Times" w:eastAsia="Times New Roman" w:hAnsi="Times" w:cs="Times New Roman"/>
                <w:sz w:val="24"/>
                <w:szCs w:val="24"/>
              </w:rPr>
              <w:t>310</w:t>
            </w:r>
          </w:p>
        </w:tc>
        <w:tc>
          <w:tcPr>
            <w:tcW w:w="1418" w:type="dxa"/>
            <w:tcBorders>
              <w:top w:val="single" w:sz="4" w:space="0" w:color="000000"/>
              <w:left w:val="single" w:sz="4" w:space="0" w:color="000000"/>
              <w:bottom w:val="nil"/>
              <w:right w:val="single" w:sz="4" w:space="0" w:color="000000"/>
            </w:tcBorders>
          </w:tcPr>
          <w:p w14:paraId="40186BA8" w14:textId="3A66C9D6" w:rsidR="006F7C52" w:rsidRPr="00472A9B" w:rsidRDefault="00A245FA">
            <w:pPr>
              <w:pStyle w:val="Normal1"/>
              <w:spacing w:line="480" w:lineRule="auto"/>
              <w:contextualSpacing w:val="0"/>
              <w:rPr>
                <w:rFonts w:ascii="Times" w:hAnsi="Times"/>
              </w:rPr>
            </w:pPr>
            <w:r w:rsidRPr="00472A9B">
              <w:rPr>
                <w:rFonts w:ascii="Times" w:eastAsia="Times New Roman" w:hAnsi="Times" w:cs="Times New Roman"/>
                <w:sz w:val="24"/>
                <w:szCs w:val="24"/>
              </w:rPr>
              <w:t>92</w:t>
            </w:r>
            <w:r w:rsidR="00ED26E5" w:rsidRPr="00472A9B">
              <w:rPr>
                <w:rFonts w:ascii="Times" w:eastAsia="Times New Roman" w:hAnsi="Times" w:cs="Times New Roman"/>
                <w:sz w:val="24"/>
                <w:szCs w:val="24"/>
              </w:rPr>
              <w:t>.</w:t>
            </w:r>
            <w:r w:rsidRPr="00472A9B">
              <w:rPr>
                <w:rFonts w:ascii="Times" w:eastAsia="Times New Roman" w:hAnsi="Times" w:cs="Times New Roman"/>
                <w:sz w:val="24"/>
                <w:szCs w:val="24"/>
              </w:rPr>
              <w:t>58</w:t>
            </w:r>
          </w:p>
        </w:tc>
        <w:tc>
          <w:tcPr>
            <w:tcW w:w="1559" w:type="dxa"/>
            <w:tcBorders>
              <w:top w:val="single" w:sz="4" w:space="0" w:color="000000"/>
              <w:left w:val="single" w:sz="4" w:space="0" w:color="000000"/>
              <w:bottom w:val="nil"/>
              <w:right w:val="single" w:sz="4" w:space="0" w:color="000000"/>
            </w:tcBorders>
          </w:tcPr>
          <w:p w14:paraId="03E6D7DD" w14:textId="47527059" w:rsidR="006F7C52" w:rsidRPr="00472A9B" w:rsidRDefault="00A245FA">
            <w:pPr>
              <w:pStyle w:val="Normal1"/>
              <w:spacing w:line="480" w:lineRule="auto"/>
              <w:contextualSpacing w:val="0"/>
              <w:rPr>
                <w:rFonts w:ascii="Times" w:hAnsi="Times"/>
              </w:rPr>
            </w:pPr>
            <w:r w:rsidRPr="00472A9B">
              <w:rPr>
                <w:rFonts w:ascii="Times" w:eastAsia="Times New Roman" w:hAnsi="Times" w:cs="Times New Roman"/>
                <w:sz w:val="24"/>
                <w:szCs w:val="24"/>
              </w:rPr>
              <w:t xml:space="preserve">34 </w:t>
            </w:r>
            <w:r w:rsidR="00C71C0A" w:rsidRPr="00472A9B">
              <w:rPr>
                <w:rFonts w:ascii="Times" w:eastAsia="Times New Roman" w:hAnsi="Times" w:cs="Times New Roman"/>
                <w:sz w:val="24"/>
                <w:szCs w:val="24"/>
              </w:rPr>
              <w:t xml:space="preserve"> </w:t>
            </w:r>
            <w:r w:rsidRPr="00472A9B">
              <w:rPr>
                <w:rFonts w:ascii="Times" w:eastAsia="Times New Roman" w:hAnsi="Times" w:cs="Times New Roman"/>
                <w:sz w:val="24"/>
                <w:szCs w:val="24"/>
              </w:rPr>
              <w:t>(8)</w:t>
            </w:r>
          </w:p>
        </w:tc>
        <w:tc>
          <w:tcPr>
            <w:tcW w:w="1134" w:type="dxa"/>
            <w:tcBorders>
              <w:top w:val="single" w:sz="4" w:space="0" w:color="000000"/>
              <w:left w:val="single" w:sz="4" w:space="0" w:color="000000"/>
              <w:bottom w:val="nil"/>
              <w:right w:val="single" w:sz="4" w:space="0" w:color="000000"/>
            </w:tcBorders>
          </w:tcPr>
          <w:p w14:paraId="49F3E5DE" w14:textId="77777777" w:rsidR="006F7C52" w:rsidRPr="00472A9B" w:rsidRDefault="00A245FA">
            <w:pPr>
              <w:pStyle w:val="Normal1"/>
              <w:spacing w:line="480" w:lineRule="auto"/>
              <w:contextualSpacing w:val="0"/>
              <w:rPr>
                <w:rFonts w:ascii="Times" w:hAnsi="Times"/>
              </w:rPr>
            </w:pPr>
            <w:r w:rsidRPr="00472A9B">
              <w:rPr>
                <w:rFonts w:ascii="Times" w:eastAsia="Times New Roman" w:hAnsi="Times" w:cs="Times New Roman"/>
                <w:sz w:val="24"/>
                <w:szCs w:val="24"/>
              </w:rPr>
              <w:t>395 (92)</w:t>
            </w:r>
          </w:p>
        </w:tc>
        <w:tc>
          <w:tcPr>
            <w:tcW w:w="893" w:type="dxa"/>
            <w:tcBorders>
              <w:top w:val="single" w:sz="4" w:space="0" w:color="000000"/>
              <w:left w:val="single" w:sz="4" w:space="0" w:color="000000"/>
              <w:bottom w:val="nil"/>
              <w:right w:val="single" w:sz="4" w:space="0" w:color="000000"/>
            </w:tcBorders>
          </w:tcPr>
          <w:p w14:paraId="2CC65269" w14:textId="77777777" w:rsidR="006F7C52" w:rsidRPr="00472A9B" w:rsidRDefault="00A245FA">
            <w:pPr>
              <w:pStyle w:val="Normal1"/>
              <w:spacing w:line="480" w:lineRule="auto"/>
              <w:contextualSpacing w:val="0"/>
              <w:rPr>
                <w:rFonts w:ascii="Times" w:hAnsi="Times"/>
              </w:rPr>
            </w:pPr>
            <w:r w:rsidRPr="00472A9B">
              <w:rPr>
                <w:rFonts w:ascii="Times" w:eastAsia="Times New Roman" w:hAnsi="Times" w:cs="Times New Roman"/>
                <w:sz w:val="24"/>
                <w:szCs w:val="24"/>
              </w:rPr>
              <w:t>429</w:t>
            </w:r>
          </w:p>
        </w:tc>
      </w:tr>
    </w:tbl>
    <w:p w14:paraId="723560C0" w14:textId="77777777" w:rsidR="00B72F4D" w:rsidRPr="00472A9B" w:rsidRDefault="00B72F4D">
      <w:pPr>
        <w:pStyle w:val="Normal1"/>
        <w:spacing w:line="240" w:lineRule="auto"/>
        <w:rPr>
          <w:rFonts w:ascii="Times" w:eastAsia="Times New Roman" w:hAnsi="Times" w:cs="Times New Roman"/>
        </w:rPr>
      </w:pPr>
    </w:p>
    <w:p w14:paraId="04CDA8F4" w14:textId="2C8934D9" w:rsidR="006F7C52" w:rsidRPr="00472A9B" w:rsidRDefault="00A245FA" w:rsidP="00704D9E">
      <w:pPr>
        <w:pStyle w:val="Normal1"/>
        <w:spacing w:line="240" w:lineRule="auto"/>
        <w:outlineLvl w:val="0"/>
        <w:rPr>
          <w:rFonts w:ascii="Times" w:hAnsi="Times"/>
        </w:rPr>
      </w:pPr>
      <w:r w:rsidRPr="00472A9B">
        <w:rPr>
          <w:rFonts w:ascii="Times" w:eastAsia="Times New Roman" w:hAnsi="Times" w:cs="Times New Roman"/>
        </w:rPr>
        <w:t xml:space="preserve">The numbers in </w:t>
      </w:r>
      <w:r w:rsidR="00677F83" w:rsidRPr="00472A9B">
        <w:rPr>
          <w:rFonts w:ascii="Times" w:eastAsia="Times New Roman" w:hAnsi="Times" w:cs="Times New Roman"/>
        </w:rPr>
        <w:t>parentheses</w:t>
      </w:r>
      <w:r w:rsidRPr="00472A9B">
        <w:rPr>
          <w:rFonts w:ascii="Times" w:eastAsia="Times New Roman" w:hAnsi="Times" w:cs="Times New Roman"/>
        </w:rPr>
        <w:t xml:space="preserve"> are percentages. </w:t>
      </w:r>
    </w:p>
    <w:p w14:paraId="60D74E36" w14:textId="77777777" w:rsidR="00A245FA" w:rsidRPr="00472A9B" w:rsidRDefault="00A245FA">
      <w:pPr>
        <w:pStyle w:val="Normal1"/>
        <w:spacing w:line="480" w:lineRule="auto"/>
        <w:rPr>
          <w:rFonts w:ascii="Times" w:hAnsi="Times"/>
        </w:rPr>
      </w:pPr>
    </w:p>
    <w:p w14:paraId="3EE068F3" w14:textId="77777777" w:rsidR="006F7C52" w:rsidRPr="00472A9B" w:rsidRDefault="00A245FA" w:rsidP="00704D9E">
      <w:pPr>
        <w:pStyle w:val="Normal1"/>
        <w:spacing w:line="480" w:lineRule="auto"/>
        <w:outlineLvl w:val="0"/>
        <w:rPr>
          <w:rFonts w:ascii="Times" w:hAnsi="Times"/>
        </w:rPr>
      </w:pPr>
      <w:r w:rsidRPr="00472A9B">
        <w:rPr>
          <w:rFonts w:ascii="Times" w:eastAsia="Times New Roman" w:hAnsi="Times" w:cs="Times New Roman"/>
          <w:b/>
          <w:i/>
          <w:sz w:val="24"/>
          <w:szCs w:val="24"/>
        </w:rPr>
        <w:t>Individual Factors</w:t>
      </w:r>
    </w:p>
    <w:p w14:paraId="42270B5E" w14:textId="77777777" w:rsidR="006F7C52" w:rsidRPr="00472A9B" w:rsidRDefault="00A245FA" w:rsidP="00704D9E">
      <w:pPr>
        <w:pStyle w:val="Normal1"/>
        <w:spacing w:line="480" w:lineRule="auto"/>
        <w:outlineLvl w:val="0"/>
        <w:rPr>
          <w:rFonts w:ascii="Times" w:hAnsi="Times"/>
        </w:rPr>
      </w:pPr>
      <w:r w:rsidRPr="00472A9B">
        <w:rPr>
          <w:rFonts w:ascii="Times" w:eastAsia="Times New Roman" w:hAnsi="Times" w:cs="Times New Roman"/>
          <w:i/>
          <w:sz w:val="24"/>
          <w:szCs w:val="24"/>
        </w:rPr>
        <w:t>Race and Ethnicity</w:t>
      </w:r>
    </w:p>
    <w:p w14:paraId="6EEBEDDC" w14:textId="77777777" w:rsidR="006F7C52" w:rsidRPr="00472A9B" w:rsidRDefault="00A245FA">
      <w:pPr>
        <w:pStyle w:val="Normal1"/>
        <w:spacing w:line="480" w:lineRule="auto"/>
        <w:ind w:firstLine="720"/>
        <w:rPr>
          <w:rFonts w:ascii="Times" w:eastAsia="Times New Roman" w:hAnsi="Times" w:cs="Times New Roman"/>
          <w:sz w:val="24"/>
          <w:szCs w:val="24"/>
        </w:rPr>
      </w:pPr>
      <w:r w:rsidRPr="00472A9B">
        <w:rPr>
          <w:rFonts w:ascii="Times" w:eastAsia="Times New Roman" w:hAnsi="Times" w:cs="Times New Roman"/>
          <w:sz w:val="24"/>
          <w:szCs w:val="24"/>
        </w:rPr>
        <w:t xml:space="preserve">Our data indicate mixed results for high school success among White and non-White students. While average attendance rates are similar for both groups at 92.69% and 92.48%, the mean GPA is much higher for White students compared to non-White students (see </w:t>
      </w:r>
      <w:r w:rsidRPr="00472A9B">
        <w:rPr>
          <w:rFonts w:ascii="Times" w:eastAsia="Times New Roman" w:hAnsi="Times" w:cs="Times New Roman"/>
          <w:b/>
          <w:sz w:val="24"/>
          <w:szCs w:val="24"/>
        </w:rPr>
        <w:t>Table 6</w:t>
      </w:r>
      <w:r w:rsidRPr="00472A9B">
        <w:rPr>
          <w:rFonts w:ascii="Times" w:eastAsia="Times New Roman" w:hAnsi="Times" w:cs="Times New Roman"/>
          <w:sz w:val="24"/>
          <w:szCs w:val="24"/>
        </w:rPr>
        <w:t>). However, contrary to what we expected, the proportion of non-White students attending college is much higher at 95% compared to 88% for White students. It should be noted that this result might be due to our uneven sample sizes between non-White and White students.</w:t>
      </w:r>
    </w:p>
    <w:p w14:paraId="0F8AC243" w14:textId="77777777" w:rsidR="00ED26E5" w:rsidRPr="00472A9B" w:rsidRDefault="00ED26E5">
      <w:pPr>
        <w:pStyle w:val="Normal1"/>
        <w:spacing w:line="480" w:lineRule="auto"/>
        <w:ind w:firstLine="720"/>
        <w:rPr>
          <w:rFonts w:ascii="Times" w:hAnsi="Times"/>
        </w:rPr>
      </w:pPr>
    </w:p>
    <w:p w14:paraId="54154EA2" w14:textId="77777777" w:rsidR="000633A3" w:rsidRDefault="000633A3">
      <w:pPr>
        <w:rPr>
          <w:rFonts w:ascii="Times" w:eastAsia="Times New Roman" w:hAnsi="Times" w:cs="Times New Roman"/>
          <w:b/>
          <w:sz w:val="24"/>
          <w:szCs w:val="24"/>
        </w:rPr>
      </w:pPr>
      <w:r>
        <w:rPr>
          <w:rFonts w:ascii="Times" w:eastAsia="Times New Roman" w:hAnsi="Times" w:cs="Times New Roman"/>
          <w:b/>
          <w:sz w:val="24"/>
          <w:szCs w:val="24"/>
        </w:rPr>
        <w:br w:type="page"/>
      </w:r>
    </w:p>
    <w:p w14:paraId="6C111385" w14:textId="34B9B9AF" w:rsidR="006F7C52" w:rsidRPr="00472A9B" w:rsidRDefault="00A245FA">
      <w:pPr>
        <w:pStyle w:val="Normal1"/>
        <w:spacing w:line="240" w:lineRule="auto"/>
        <w:rPr>
          <w:rFonts w:ascii="Times" w:hAnsi="Times"/>
        </w:rPr>
      </w:pPr>
      <w:r w:rsidRPr="00472A9B">
        <w:rPr>
          <w:rFonts w:ascii="Times" w:eastAsia="Times New Roman" w:hAnsi="Times" w:cs="Times New Roman"/>
          <w:b/>
          <w:sz w:val="24"/>
          <w:szCs w:val="24"/>
        </w:rPr>
        <w:lastRenderedPageBreak/>
        <w:t xml:space="preserve">Table 6:  </w:t>
      </w:r>
      <w:r w:rsidRPr="00472A9B">
        <w:rPr>
          <w:rFonts w:ascii="Times" w:eastAsia="Times New Roman" w:hAnsi="Times" w:cs="Times New Roman"/>
          <w:sz w:val="24"/>
          <w:szCs w:val="24"/>
        </w:rPr>
        <w:t>Mean High School GPA, Mean Attendance Rate and Reported Post-Graduate Plans for White and Non-White Students.</w:t>
      </w:r>
    </w:p>
    <w:p w14:paraId="6626C63B" w14:textId="77777777" w:rsidR="006F7C52" w:rsidRPr="00472A9B" w:rsidRDefault="006F7C52">
      <w:pPr>
        <w:pStyle w:val="Normal1"/>
        <w:spacing w:line="240" w:lineRule="auto"/>
        <w:rPr>
          <w:rFonts w:ascii="Times" w:hAnsi="Times"/>
        </w:rPr>
      </w:pPr>
    </w:p>
    <w:tbl>
      <w:tblPr>
        <w:tblStyle w:val="a4"/>
        <w:tblW w:w="9690" w:type="dxa"/>
        <w:tblInd w:w="-265" w:type="dxa"/>
        <w:tblBorders>
          <w:top w:val="nil"/>
          <w:left w:val="nil"/>
          <w:bottom w:val="nil"/>
          <w:right w:val="nil"/>
          <w:insideH w:val="nil"/>
          <w:insideV w:val="nil"/>
        </w:tblBorders>
        <w:tblLayout w:type="fixed"/>
        <w:tblLook w:val="0600" w:firstRow="0" w:lastRow="0" w:firstColumn="0" w:lastColumn="0" w:noHBand="1" w:noVBand="1"/>
      </w:tblPr>
      <w:tblGrid>
        <w:gridCol w:w="1395"/>
        <w:gridCol w:w="1095"/>
        <w:gridCol w:w="1095"/>
        <w:gridCol w:w="1175"/>
        <w:gridCol w:w="1275"/>
        <w:gridCol w:w="1701"/>
        <w:gridCol w:w="1134"/>
        <w:gridCol w:w="820"/>
      </w:tblGrid>
      <w:tr w:rsidR="006F7C52" w:rsidRPr="00472A9B" w14:paraId="57A8B609" w14:textId="77777777" w:rsidTr="00ED26E5">
        <w:trPr>
          <w:trHeight w:val="322"/>
        </w:trPr>
        <w:tc>
          <w:tcPr>
            <w:tcW w:w="1395"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14:paraId="788FBB71" w14:textId="77777777" w:rsidR="006F7C52" w:rsidRPr="00472A9B" w:rsidRDefault="006F7C52">
            <w:pPr>
              <w:pStyle w:val="Normal1"/>
              <w:widowControl w:val="0"/>
              <w:contextualSpacing w:val="0"/>
              <w:rPr>
                <w:rFonts w:ascii="Times" w:hAnsi="Times"/>
              </w:rPr>
            </w:pPr>
          </w:p>
        </w:tc>
        <w:tc>
          <w:tcPr>
            <w:tcW w:w="2190" w:type="dxa"/>
            <w:gridSpan w:val="2"/>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14:paraId="3D16E17A" w14:textId="77777777" w:rsidR="006F7C52" w:rsidRPr="00472A9B" w:rsidRDefault="00A245FA">
            <w:pPr>
              <w:pStyle w:val="Normal1"/>
              <w:widowControl w:val="0"/>
              <w:contextualSpacing w:val="0"/>
              <w:jc w:val="center"/>
              <w:rPr>
                <w:rFonts w:ascii="Times" w:hAnsi="Times"/>
              </w:rPr>
            </w:pPr>
            <w:r w:rsidRPr="00472A9B">
              <w:rPr>
                <w:rFonts w:ascii="Times" w:eastAsia="Times New Roman" w:hAnsi="Times" w:cs="Times New Roman"/>
                <w:b/>
                <w:sz w:val="24"/>
                <w:szCs w:val="24"/>
                <w:shd w:val="clear" w:color="auto" w:fill="D9D9D9"/>
              </w:rPr>
              <w:t>GPA</w:t>
            </w:r>
          </w:p>
        </w:tc>
        <w:tc>
          <w:tcPr>
            <w:tcW w:w="2450" w:type="dxa"/>
            <w:gridSpan w:val="2"/>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14:paraId="31D4CFE0" w14:textId="77777777" w:rsidR="006F7C52" w:rsidRPr="00472A9B" w:rsidRDefault="00A245FA">
            <w:pPr>
              <w:pStyle w:val="Normal1"/>
              <w:widowControl w:val="0"/>
              <w:contextualSpacing w:val="0"/>
              <w:jc w:val="center"/>
              <w:rPr>
                <w:rFonts w:ascii="Times" w:hAnsi="Times"/>
              </w:rPr>
            </w:pPr>
            <w:r w:rsidRPr="00472A9B">
              <w:rPr>
                <w:rFonts w:ascii="Times" w:eastAsia="Times New Roman" w:hAnsi="Times" w:cs="Times New Roman"/>
                <w:b/>
                <w:sz w:val="24"/>
                <w:szCs w:val="24"/>
                <w:shd w:val="clear" w:color="auto" w:fill="D9D9D9"/>
              </w:rPr>
              <w:t>Attendance</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14:paraId="4C3793F3" w14:textId="77777777" w:rsidR="006F7C52" w:rsidRPr="00472A9B" w:rsidRDefault="00A245FA">
            <w:pPr>
              <w:pStyle w:val="Normal1"/>
              <w:widowControl w:val="0"/>
              <w:contextualSpacing w:val="0"/>
              <w:jc w:val="center"/>
              <w:rPr>
                <w:rFonts w:ascii="Times" w:hAnsi="Times"/>
              </w:rPr>
            </w:pPr>
            <w:r w:rsidRPr="00472A9B">
              <w:rPr>
                <w:rFonts w:ascii="Times" w:eastAsia="Times New Roman" w:hAnsi="Times" w:cs="Times New Roman"/>
                <w:b/>
                <w:sz w:val="24"/>
                <w:szCs w:val="24"/>
                <w:shd w:val="clear" w:color="auto" w:fill="D9D9D9"/>
              </w:rPr>
              <w:t>Post-Graduation Plans</w:t>
            </w:r>
          </w:p>
        </w:tc>
        <w:tc>
          <w:tcPr>
            <w:tcW w:w="820"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14:paraId="0B33A760" w14:textId="77777777" w:rsidR="006F7C52" w:rsidRPr="00472A9B" w:rsidRDefault="006F7C52">
            <w:pPr>
              <w:pStyle w:val="Normal1"/>
              <w:widowControl w:val="0"/>
              <w:contextualSpacing w:val="0"/>
              <w:rPr>
                <w:rFonts w:ascii="Times" w:hAnsi="Times"/>
              </w:rPr>
            </w:pPr>
          </w:p>
        </w:tc>
      </w:tr>
      <w:tr w:rsidR="006F7C52" w:rsidRPr="00472A9B" w14:paraId="5D80626B" w14:textId="77777777" w:rsidTr="00ED26E5">
        <w:tc>
          <w:tcPr>
            <w:tcW w:w="13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E5C5EE4" w14:textId="77777777" w:rsidR="006F7C52" w:rsidRPr="00472A9B" w:rsidRDefault="006F7C52">
            <w:pPr>
              <w:pStyle w:val="Normal1"/>
              <w:widowControl w:val="0"/>
              <w:contextualSpacing w:val="0"/>
              <w:rPr>
                <w:rFonts w:ascii="Times" w:hAnsi="Times"/>
              </w:rPr>
            </w:pPr>
          </w:p>
        </w:tc>
        <w:tc>
          <w:tcPr>
            <w:tcW w:w="10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8B1590C" w14:textId="77777777" w:rsidR="006F7C52" w:rsidRPr="00472A9B" w:rsidRDefault="00A245FA">
            <w:pPr>
              <w:pStyle w:val="Normal1"/>
              <w:widowControl w:val="0"/>
              <w:contextualSpacing w:val="0"/>
              <w:rPr>
                <w:rFonts w:ascii="Times" w:hAnsi="Times"/>
              </w:rPr>
            </w:pPr>
            <w:r w:rsidRPr="00472A9B">
              <w:rPr>
                <w:rFonts w:ascii="Times" w:eastAsia="Times New Roman" w:hAnsi="Times" w:cs="Times New Roman"/>
                <w:b/>
                <w:sz w:val="24"/>
                <w:szCs w:val="24"/>
              </w:rPr>
              <w:t>Number</w:t>
            </w:r>
          </w:p>
        </w:tc>
        <w:tc>
          <w:tcPr>
            <w:tcW w:w="10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6B203E5" w14:textId="77777777" w:rsidR="006F7C52" w:rsidRPr="00472A9B" w:rsidRDefault="00A245FA">
            <w:pPr>
              <w:pStyle w:val="Normal1"/>
              <w:widowControl w:val="0"/>
              <w:contextualSpacing w:val="0"/>
              <w:rPr>
                <w:rFonts w:ascii="Times" w:hAnsi="Times"/>
              </w:rPr>
            </w:pPr>
            <w:r w:rsidRPr="00472A9B">
              <w:rPr>
                <w:rFonts w:ascii="Times" w:eastAsia="Times New Roman" w:hAnsi="Times" w:cs="Times New Roman"/>
                <w:b/>
                <w:sz w:val="24"/>
                <w:szCs w:val="24"/>
              </w:rPr>
              <w:t>Mean</w:t>
            </w:r>
          </w:p>
        </w:tc>
        <w:tc>
          <w:tcPr>
            <w:tcW w:w="11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64C1632" w14:textId="77777777" w:rsidR="006F7C52" w:rsidRPr="00472A9B" w:rsidRDefault="00A245FA">
            <w:pPr>
              <w:pStyle w:val="Normal1"/>
              <w:widowControl w:val="0"/>
              <w:contextualSpacing w:val="0"/>
              <w:rPr>
                <w:rFonts w:ascii="Times" w:hAnsi="Times"/>
              </w:rPr>
            </w:pPr>
            <w:r w:rsidRPr="00472A9B">
              <w:rPr>
                <w:rFonts w:ascii="Times" w:eastAsia="Times New Roman" w:hAnsi="Times" w:cs="Times New Roman"/>
                <w:b/>
                <w:sz w:val="24"/>
                <w:szCs w:val="24"/>
              </w:rPr>
              <w:t>Number</w:t>
            </w:r>
          </w:p>
        </w:tc>
        <w:tc>
          <w:tcPr>
            <w:tcW w:w="1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FFC6A3B" w14:textId="594B3258" w:rsidR="006F7C52" w:rsidRPr="00472A9B" w:rsidRDefault="00A245FA">
            <w:pPr>
              <w:pStyle w:val="Normal1"/>
              <w:widowControl w:val="0"/>
              <w:contextualSpacing w:val="0"/>
              <w:rPr>
                <w:rFonts w:ascii="Times" w:hAnsi="Times"/>
              </w:rPr>
            </w:pPr>
            <w:r w:rsidRPr="00472A9B">
              <w:rPr>
                <w:rFonts w:ascii="Times" w:eastAsia="Times New Roman" w:hAnsi="Times" w:cs="Times New Roman"/>
                <w:b/>
                <w:sz w:val="24"/>
                <w:szCs w:val="24"/>
              </w:rPr>
              <w:t>Mean</w:t>
            </w:r>
            <w:r w:rsidR="00ED26E5" w:rsidRPr="00472A9B">
              <w:rPr>
                <w:rFonts w:ascii="Times" w:eastAsia="Times New Roman" w:hAnsi="Times" w:cs="Times New Roman"/>
                <w:b/>
                <w:sz w:val="24"/>
                <w:szCs w:val="24"/>
              </w:rPr>
              <w:t xml:space="preserve"> (%)</w:t>
            </w:r>
          </w:p>
        </w:tc>
        <w:tc>
          <w:tcPr>
            <w:tcW w:w="170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1845330" w14:textId="77777777" w:rsidR="006F7C52" w:rsidRPr="00472A9B" w:rsidRDefault="00A245FA">
            <w:pPr>
              <w:pStyle w:val="Normal1"/>
              <w:widowControl w:val="0"/>
              <w:contextualSpacing w:val="0"/>
              <w:rPr>
                <w:rFonts w:ascii="Times" w:hAnsi="Times"/>
              </w:rPr>
            </w:pPr>
            <w:r w:rsidRPr="00472A9B">
              <w:rPr>
                <w:rFonts w:ascii="Times" w:eastAsia="Times New Roman" w:hAnsi="Times" w:cs="Times New Roman"/>
                <w:b/>
                <w:sz w:val="24"/>
                <w:szCs w:val="24"/>
              </w:rPr>
              <w:t>Non-college</w:t>
            </w:r>
          </w:p>
        </w:tc>
        <w:tc>
          <w:tcPr>
            <w:tcW w:w="113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C785F01" w14:textId="77777777" w:rsidR="006F7C52" w:rsidRPr="00472A9B" w:rsidRDefault="00A245FA">
            <w:pPr>
              <w:pStyle w:val="Normal1"/>
              <w:widowControl w:val="0"/>
              <w:contextualSpacing w:val="0"/>
              <w:rPr>
                <w:rFonts w:ascii="Times" w:hAnsi="Times"/>
              </w:rPr>
            </w:pPr>
            <w:r w:rsidRPr="00472A9B">
              <w:rPr>
                <w:rFonts w:ascii="Times" w:eastAsia="Times New Roman" w:hAnsi="Times" w:cs="Times New Roman"/>
                <w:b/>
                <w:sz w:val="24"/>
                <w:szCs w:val="24"/>
              </w:rPr>
              <w:t>College</w:t>
            </w:r>
          </w:p>
        </w:tc>
        <w:tc>
          <w:tcPr>
            <w:tcW w:w="8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0E1B242" w14:textId="77777777" w:rsidR="006F7C52" w:rsidRPr="00472A9B" w:rsidRDefault="00A245FA">
            <w:pPr>
              <w:pStyle w:val="Normal1"/>
              <w:widowControl w:val="0"/>
              <w:contextualSpacing w:val="0"/>
              <w:rPr>
                <w:rFonts w:ascii="Times" w:hAnsi="Times"/>
              </w:rPr>
            </w:pPr>
            <w:r w:rsidRPr="00472A9B">
              <w:rPr>
                <w:rFonts w:ascii="Times" w:eastAsia="Times New Roman" w:hAnsi="Times" w:cs="Times New Roman"/>
                <w:b/>
                <w:sz w:val="24"/>
                <w:szCs w:val="24"/>
              </w:rPr>
              <w:t>Total</w:t>
            </w:r>
          </w:p>
        </w:tc>
      </w:tr>
      <w:tr w:rsidR="006F7C52" w:rsidRPr="00472A9B" w14:paraId="47A7E542" w14:textId="77777777" w:rsidTr="00ED26E5">
        <w:tc>
          <w:tcPr>
            <w:tcW w:w="1395"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14:paraId="214C97E9" w14:textId="77777777" w:rsidR="006F7C52" w:rsidRPr="00472A9B" w:rsidRDefault="00A245FA">
            <w:pPr>
              <w:pStyle w:val="Normal1"/>
              <w:widowControl w:val="0"/>
              <w:contextualSpacing w:val="0"/>
              <w:rPr>
                <w:rFonts w:ascii="Times" w:hAnsi="Times"/>
              </w:rPr>
            </w:pPr>
            <w:r w:rsidRPr="00472A9B">
              <w:rPr>
                <w:rFonts w:ascii="Times" w:eastAsia="Times New Roman" w:hAnsi="Times" w:cs="Times New Roman"/>
                <w:b/>
                <w:sz w:val="24"/>
                <w:szCs w:val="24"/>
                <w:shd w:val="clear" w:color="auto" w:fill="D9D9D9"/>
              </w:rPr>
              <w:t>Non-White</w:t>
            </w:r>
          </w:p>
        </w:tc>
        <w:tc>
          <w:tcPr>
            <w:tcW w:w="1095"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14:paraId="126C94D9" w14:textId="77777777" w:rsidR="006F7C52" w:rsidRPr="00472A9B" w:rsidRDefault="00A245FA">
            <w:pPr>
              <w:pStyle w:val="Normal1"/>
              <w:widowControl w:val="0"/>
              <w:contextualSpacing w:val="0"/>
              <w:rPr>
                <w:rFonts w:ascii="Times" w:hAnsi="Times"/>
              </w:rPr>
            </w:pPr>
            <w:r w:rsidRPr="00472A9B">
              <w:rPr>
                <w:rFonts w:ascii="Times" w:eastAsia="Times New Roman" w:hAnsi="Times" w:cs="Times New Roman"/>
                <w:sz w:val="24"/>
                <w:szCs w:val="24"/>
                <w:shd w:val="clear" w:color="auto" w:fill="D9D9D9"/>
              </w:rPr>
              <w:t>52</w:t>
            </w:r>
          </w:p>
        </w:tc>
        <w:tc>
          <w:tcPr>
            <w:tcW w:w="1095"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14:paraId="6A96FC15" w14:textId="77777777" w:rsidR="006F7C52" w:rsidRPr="00472A9B" w:rsidRDefault="00A245FA">
            <w:pPr>
              <w:pStyle w:val="Normal1"/>
              <w:widowControl w:val="0"/>
              <w:contextualSpacing w:val="0"/>
              <w:rPr>
                <w:rFonts w:ascii="Times" w:hAnsi="Times"/>
              </w:rPr>
            </w:pPr>
            <w:r w:rsidRPr="00472A9B">
              <w:rPr>
                <w:rFonts w:ascii="Times" w:eastAsia="Times New Roman" w:hAnsi="Times" w:cs="Times New Roman"/>
                <w:sz w:val="24"/>
                <w:szCs w:val="24"/>
                <w:shd w:val="clear" w:color="auto" w:fill="D9D9D9"/>
              </w:rPr>
              <w:t>77.51</w:t>
            </w:r>
          </w:p>
        </w:tc>
        <w:tc>
          <w:tcPr>
            <w:tcW w:w="1175"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14:paraId="3D5194C2" w14:textId="77777777" w:rsidR="006F7C52" w:rsidRPr="00472A9B" w:rsidRDefault="00A245FA">
            <w:pPr>
              <w:pStyle w:val="Normal1"/>
              <w:widowControl w:val="0"/>
              <w:contextualSpacing w:val="0"/>
              <w:rPr>
                <w:rFonts w:ascii="Times" w:hAnsi="Times"/>
              </w:rPr>
            </w:pPr>
            <w:r w:rsidRPr="00472A9B">
              <w:rPr>
                <w:rFonts w:ascii="Times" w:eastAsia="Times New Roman" w:hAnsi="Times" w:cs="Times New Roman"/>
                <w:sz w:val="24"/>
                <w:szCs w:val="24"/>
                <w:shd w:val="clear" w:color="auto" w:fill="D9D9D9"/>
              </w:rPr>
              <w:t>171</w:t>
            </w:r>
          </w:p>
        </w:tc>
        <w:tc>
          <w:tcPr>
            <w:tcW w:w="1275"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14:paraId="7DC4BC3A" w14:textId="60F48D63" w:rsidR="006F7C52" w:rsidRPr="00472A9B" w:rsidRDefault="00A245FA">
            <w:pPr>
              <w:pStyle w:val="Normal1"/>
              <w:widowControl w:val="0"/>
              <w:contextualSpacing w:val="0"/>
              <w:rPr>
                <w:rFonts w:ascii="Times" w:hAnsi="Times"/>
              </w:rPr>
            </w:pPr>
            <w:r w:rsidRPr="00472A9B">
              <w:rPr>
                <w:rFonts w:ascii="Times" w:eastAsia="Times New Roman" w:hAnsi="Times" w:cs="Times New Roman"/>
                <w:sz w:val="24"/>
                <w:szCs w:val="24"/>
                <w:shd w:val="clear" w:color="auto" w:fill="D9D9D9"/>
              </w:rPr>
              <w:t>92</w:t>
            </w:r>
            <w:r w:rsidR="00ED26E5" w:rsidRPr="00472A9B">
              <w:rPr>
                <w:rFonts w:ascii="Times" w:eastAsia="Times New Roman" w:hAnsi="Times" w:cs="Times New Roman"/>
                <w:sz w:val="24"/>
                <w:szCs w:val="24"/>
                <w:shd w:val="clear" w:color="auto" w:fill="D9D9D9"/>
              </w:rPr>
              <w:t>.</w:t>
            </w:r>
            <w:r w:rsidRPr="00472A9B">
              <w:rPr>
                <w:rFonts w:ascii="Times" w:eastAsia="Times New Roman" w:hAnsi="Times" w:cs="Times New Roman"/>
                <w:sz w:val="24"/>
                <w:szCs w:val="24"/>
                <w:shd w:val="clear" w:color="auto" w:fill="D9D9D9"/>
              </w:rPr>
              <w:t>69</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14:paraId="7F75F088" w14:textId="3FF9B64A" w:rsidR="006F7C52" w:rsidRPr="00472A9B" w:rsidRDefault="00A245FA">
            <w:pPr>
              <w:pStyle w:val="Normal1"/>
              <w:widowControl w:val="0"/>
              <w:contextualSpacing w:val="0"/>
              <w:rPr>
                <w:rFonts w:ascii="Times" w:hAnsi="Times"/>
              </w:rPr>
            </w:pPr>
            <w:r w:rsidRPr="00472A9B">
              <w:rPr>
                <w:rFonts w:ascii="Times" w:eastAsia="Times New Roman" w:hAnsi="Times" w:cs="Times New Roman"/>
                <w:sz w:val="24"/>
                <w:szCs w:val="24"/>
                <w:shd w:val="clear" w:color="auto" w:fill="D9D9D9"/>
              </w:rPr>
              <w:t>13</w:t>
            </w:r>
            <w:r w:rsidR="0002704E" w:rsidRPr="00472A9B">
              <w:rPr>
                <w:rFonts w:ascii="Times" w:eastAsia="Times New Roman" w:hAnsi="Times" w:cs="Times New Roman"/>
                <w:sz w:val="24"/>
                <w:szCs w:val="24"/>
                <w:shd w:val="clear" w:color="auto" w:fill="D9D9D9"/>
              </w:rPr>
              <w:t xml:space="preserve"> </w:t>
            </w:r>
            <w:r w:rsidRPr="00472A9B">
              <w:rPr>
                <w:rFonts w:ascii="Times" w:eastAsia="Times New Roman" w:hAnsi="Times" w:cs="Times New Roman"/>
                <w:sz w:val="24"/>
                <w:szCs w:val="24"/>
                <w:shd w:val="clear" w:color="auto" w:fill="D9D9D9"/>
              </w:rPr>
              <w:t xml:space="preserve"> (5)</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14:paraId="6A998E29" w14:textId="77777777" w:rsidR="006F7C52" w:rsidRPr="00472A9B" w:rsidRDefault="00A245FA">
            <w:pPr>
              <w:pStyle w:val="Normal1"/>
              <w:widowControl w:val="0"/>
              <w:contextualSpacing w:val="0"/>
              <w:rPr>
                <w:rFonts w:ascii="Times" w:hAnsi="Times"/>
              </w:rPr>
            </w:pPr>
            <w:r w:rsidRPr="00472A9B">
              <w:rPr>
                <w:rFonts w:ascii="Times" w:eastAsia="Times New Roman" w:hAnsi="Times" w:cs="Times New Roman"/>
                <w:sz w:val="24"/>
                <w:szCs w:val="24"/>
                <w:shd w:val="clear" w:color="auto" w:fill="D9D9D9"/>
              </w:rPr>
              <w:t>244 (95)</w:t>
            </w:r>
          </w:p>
        </w:tc>
        <w:tc>
          <w:tcPr>
            <w:tcW w:w="820"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14:paraId="1FEFA55F" w14:textId="77777777" w:rsidR="006F7C52" w:rsidRPr="00472A9B" w:rsidRDefault="00A245FA">
            <w:pPr>
              <w:pStyle w:val="Normal1"/>
              <w:widowControl w:val="0"/>
              <w:contextualSpacing w:val="0"/>
              <w:rPr>
                <w:rFonts w:ascii="Times" w:hAnsi="Times"/>
              </w:rPr>
            </w:pPr>
            <w:r w:rsidRPr="00472A9B">
              <w:rPr>
                <w:rFonts w:ascii="Times" w:eastAsia="Times New Roman" w:hAnsi="Times" w:cs="Times New Roman"/>
                <w:sz w:val="24"/>
                <w:szCs w:val="24"/>
                <w:shd w:val="clear" w:color="auto" w:fill="D9D9D9"/>
              </w:rPr>
              <w:t>257</w:t>
            </w:r>
          </w:p>
        </w:tc>
      </w:tr>
      <w:tr w:rsidR="006F7C52" w:rsidRPr="00472A9B" w14:paraId="158EFF42" w14:textId="77777777" w:rsidTr="00ED26E5">
        <w:tc>
          <w:tcPr>
            <w:tcW w:w="13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F12F437" w14:textId="77777777" w:rsidR="006F7C52" w:rsidRPr="00472A9B" w:rsidRDefault="00A245FA">
            <w:pPr>
              <w:pStyle w:val="Normal1"/>
              <w:widowControl w:val="0"/>
              <w:contextualSpacing w:val="0"/>
              <w:rPr>
                <w:rFonts w:ascii="Times" w:hAnsi="Times"/>
              </w:rPr>
            </w:pPr>
            <w:r w:rsidRPr="00472A9B">
              <w:rPr>
                <w:rFonts w:ascii="Times" w:eastAsia="Times New Roman" w:hAnsi="Times" w:cs="Times New Roman"/>
                <w:b/>
                <w:sz w:val="24"/>
                <w:szCs w:val="24"/>
              </w:rPr>
              <w:t>White</w:t>
            </w:r>
          </w:p>
        </w:tc>
        <w:tc>
          <w:tcPr>
            <w:tcW w:w="10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52F9049" w14:textId="77777777" w:rsidR="006F7C52" w:rsidRPr="00472A9B" w:rsidRDefault="00A245FA">
            <w:pPr>
              <w:pStyle w:val="Normal1"/>
              <w:widowControl w:val="0"/>
              <w:contextualSpacing w:val="0"/>
              <w:rPr>
                <w:rFonts w:ascii="Times" w:hAnsi="Times"/>
              </w:rPr>
            </w:pPr>
            <w:r w:rsidRPr="00472A9B">
              <w:rPr>
                <w:rFonts w:ascii="Times" w:eastAsia="Times New Roman" w:hAnsi="Times" w:cs="Times New Roman"/>
                <w:sz w:val="24"/>
                <w:szCs w:val="24"/>
              </w:rPr>
              <w:t>96</w:t>
            </w:r>
          </w:p>
        </w:tc>
        <w:tc>
          <w:tcPr>
            <w:tcW w:w="10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CBF2419" w14:textId="77777777" w:rsidR="006F7C52" w:rsidRPr="00472A9B" w:rsidRDefault="00A245FA">
            <w:pPr>
              <w:pStyle w:val="Normal1"/>
              <w:widowControl w:val="0"/>
              <w:contextualSpacing w:val="0"/>
              <w:rPr>
                <w:rFonts w:ascii="Times" w:hAnsi="Times"/>
              </w:rPr>
            </w:pPr>
            <w:r w:rsidRPr="00472A9B">
              <w:rPr>
                <w:rFonts w:ascii="Times" w:eastAsia="Times New Roman" w:hAnsi="Times" w:cs="Times New Roman"/>
                <w:sz w:val="24"/>
                <w:szCs w:val="24"/>
              </w:rPr>
              <w:t>83.4</w:t>
            </w:r>
          </w:p>
        </w:tc>
        <w:tc>
          <w:tcPr>
            <w:tcW w:w="11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BD8BC47" w14:textId="77777777" w:rsidR="006F7C52" w:rsidRPr="00472A9B" w:rsidRDefault="00A245FA">
            <w:pPr>
              <w:pStyle w:val="Normal1"/>
              <w:widowControl w:val="0"/>
              <w:contextualSpacing w:val="0"/>
              <w:rPr>
                <w:rFonts w:ascii="Times" w:hAnsi="Times"/>
              </w:rPr>
            </w:pPr>
            <w:r w:rsidRPr="00472A9B">
              <w:rPr>
                <w:rFonts w:ascii="Times" w:eastAsia="Times New Roman" w:hAnsi="Times" w:cs="Times New Roman"/>
                <w:sz w:val="24"/>
                <w:szCs w:val="24"/>
              </w:rPr>
              <w:t>138</w:t>
            </w:r>
          </w:p>
        </w:tc>
        <w:tc>
          <w:tcPr>
            <w:tcW w:w="1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4BBF0E5" w14:textId="20E10953" w:rsidR="006F7C52" w:rsidRPr="00472A9B" w:rsidRDefault="00A245FA">
            <w:pPr>
              <w:pStyle w:val="Normal1"/>
              <w:widowControl w:val="0"/>
              <w:contextualSpacing w:val="0"/>
              <w:rPr>
                <w:rFonts w:ascii="Times" w:hAnsi="Times"/>
              </w:rPr>
            </w:pPr>
            <w:r w:rsidRPr="00472A9B">
              <w:rPr>
                <w:rFonts w:ascii="Times" w:eastAsia="Times New Roman" w:hAnsi="Times" w:cs="Times New Roman"/>
                <w:sz w:val="24"/>
                <w:szCs w:val="24"/>
              </w:rPr>
              <w:t>92</w:t>
            </w:r>
            <w:r w:rsidR="00ED26E5" w:rsidRPr="00472A9B">
              <w:rPr>
                <w:rFonts w:ascii="Times" w:eastAsia="Times New Roman" w:hAnsi="Times" w:cs="Times New Roman"/>
                <w:sz w:val="24"/>
                <w:szCs w:val="24"/>
              </w:rPr>
              <w:t>.</w:t>
            </w:r>
            <w:r w:rsidRPr="00472A9B">
              <w:rPr>
                <w:rFonts w:ascii="Times" w:eastAsia="Times New Roman" w:hAnsi="Times" w:cs="Times New Roman"/>
                <w:sz w:val="24"/>
                <w:szCs w:val="24"/>
              </w:rPr>
              <w:t>48</w:t>
            </w:r>
          </w:p>
        </w:tc>
        <w:tc>
          <w:tcPr>
            <w:tcW w:w="170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91559D4" w14:textId="4A2074AE" w:rsidR="006F7C52" w:rsidRPr="00472A9B" w:rsidRDefault="00A245FA">
            <w:pPr>
              <w:pStyle w:val="Normal1"/>
              <w:widowControl w:val="0"/>
              <w:contextualSpacing w:val="0"/>
              <w:rPr>
                <w:rFonts w:ascii="Times" w:hAnsi="Times"/>
              </w:rPr>
            </w:pPr>
            <w:r w:rsidRPr="00472A9B">
              <w:rPr>
                <w:rFonts w:ascii="Times" w:eastAsia="Times New Roman" w:hAnsi="Times" w:cs="Times New Roman"/>
                <w:sz w:val="24"/>
                <w:szCs w:val="24"/>
              </w:rPr>
              <w:t xml:space="preserve">21 </w:t>
            </w:r>
            <w:r w:rsidR="0002704E" w:rsidRPr="00472A9B">
              <w:rPr>
                <w:rFonts w:ascii="Times" w:eastAsia="Times New Roman" w:hAnsi="Times" w:cs="Times New Roman"/>
                <w:sz w:val="24"/>
                <w:szCs w:val="24"/>
              </w:rPr>
              <w:t xml:space="preserve"> </w:t>
            </w:r>
            <w:r w:rsidRPr="00472A9B">
              <w:rPr>
                <w:rFonts w:ascii="Times" w:eastAsia="Times New Roman" w:hAnsi="Times" w:cs="Times New Roman"/>
                <w:sz w:val="24"/>
                <w:szCs w:val="24"/>
              </w:rPr>
              <w:t>(12)</w:t>
            </w:r>
          </w:p>
        </w:tc>
        <w:tc>
          <w:tcPr>
            <w:tcW w:w="113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32415A6" w14:textId="77777777" w:rsidR="006F7C52" w:rsidRPr="00472A9B" w:rsidRDefault="00A245FA">
            <w:pPr>
              <w:pStyle w:val="Normal1"/>
              <w:widowControl w:val="0"/>
              <w:contextualSpacing w:val="0"/>
              <w:rPr>
                <w:rFonts w:ascii="Times" w:hAnsi="Times"/>
              </w:rPr>
            </w:pPr>
            <w:r w:rsidRPr="00472A9B">
              <w:rPr>
                <w:rFonts w:ascii="Times" w:eastAsia="Times New Roman" w:hAnsi="Times" w:cs="Times New Roman"/>
                <w:sz w:val="24"/>
                <w:szCs w:val="24"/>
              </w:rPr>
              <w:t>150 (88)</w:t>
            </w:r>
          </w:p>
        </w:tc>
        <w:tc>
          <w:tcPr>
            <w:tcW w:w="8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A5F500E" w14:textId="77777777" w:rsidR="006F7C52" w:rsidRPr="00472A9B" w:rsidRDefault="00A245FA">
            <w:pPr>
              <w:pStyle w:val="Normal1"/>
              <w:widowControl w:val="0"/>
              <w:contextualSpacing w:val="0"/>
              <w:rPr>
                <w:rFonts w:ascii="Times" w:hAnsi="Times"/>
              </w:rPr>
            </w:pPr>
            <w:r w:rsidRPr="00472A9B">
              <w:rPr>
                <w:rFonts w:ascii="Times" w:eastAsia="Times New Roman" w:hAnsi="Times" w:cs="Times New Roman"/>
                <w:sz w:val="24"/>
                <w:szCs w:val="24"/>
              </w:rPr>
              <w:t>171</w:t>
            </w:r>
          </w:p>
        </w:tc>
      </w:tr>
      <w:tr w:rsidR="006F7C52" w:rsidRPr="00472A9B" w14:paraId="588C571A" w14:textId="77777777" w:rsidTr="00ED26E5">
        <w:tc>
          <w:tcPr>
            <w:tcW w:w="1395" w:type="dxa"/>
            <w:tcBorders>
              <w:top w:val="single" w:sz="4" w:space="0" w:color="000000"/>
              <w:left w:val="single" w:sz="4" w:space="0" w:color="000000"/>
              <w:bottom w:val="single" w:sz="8" w:space="0" w:color="000000"/>
              <w:right w:val="single" w:sz="4" w:space="0" w:color="000000"/>
            </w:tcBorders>
            <w:shd w:val="clear" w:color="auto" w:fill="D9D9D9"/>
            <w:tcMar>
              <w:top w:w="100" w:type="dxa"/>
              <w:left w:w="100" w:type="dxa"/>
              <w:bottom w:w="100" w:type="dxa"/>
              <w:right w:w="100" w:type="dxa"/>
            </w:tcMar>
          </w:tcPr>
          <w:p w14:paraId="29E3361C" w14:textId="77777777" w:rsidR="006F7C52" w:rsidRPr="00472A9B" w:rsidRDefault="00A245FA">
            <w:pPr>
              <w:pStyle w:val="Normal1"/>
              <w:widowControl w:val="0"/>
              <w:contextualSpacing w:val="0"/>
              <w:rPr>
                <w:rFonts w:ascii="Times" w:hAnsi="Times"/>
              </w:rPr>
            </w:pPr>
            <w:r w:rsidRPr="00472A9B">
              <w:rPr>
                <w:rFonts w:ascii="Times" w:eastAsia="Times New Roman" w:hAnsi="Times" w:cs="Times New Roman"/>
                <w:b/>
                <w:sz w:val="24"/>
                <w:szCs w:val="24"/>
                <w:shd w:val="clear" w:color="auto" w:fill="D9D9D9"/>
              </w:rPr>
              <w:t>Total</w:t>
            </w:r>
          </w:p>
        </w:tc>
        <w:tc>
          <w:tcPr>
            <w:tcW w:w="1095" w:type="dxa"/>
            <w:tcBorders>
              <w:top w:val="single" w:sz="4" w:space="0" w:color="000000"/>
              <w:left w:val="single" w:sz="4" w:space="0" w:color="000000"/>
              <w:bottom w:val="single" w:sz="8" w:space="0" w:color="000000"/>
              <w:right w:val="single" w:sz="4" w:space="0" w:color="000000"/>
            </w:tcBorders>
            <w:shd w:val="clear" w:color="auto" w:fill="D9D9D9"/>
            <w:tcMar>
              <w:top w:w="100" w:type="dxa"/>
              <w:left w:w="100" w:type="dxa"/>
              <w:bottom w:w="100" w:type="dxa"/>
              <w:right w:w="100" w:type="dxa"/>
            </w:tcMar>
          </w:tcPr>
          <w:p w14:paraId="0C9F8D51" w14:textId="77777777" w:rsidR="006F7C52" w:rsidRPr="00472A9B" w:rsidRDefault="00A245FA">
            <w:pPr>
              <w:pStyle w:val="Normal1"/>
              <w:widowControl w:val="0"/>
              <w:contextualSpacing w:val="0"/>
              <w:rPr>
                <w:rFonts w:ascii="Times" w:hAnsi="Times"/>
              </w:rPr>
            </w:pPr>
            <w:r w:rsidRPr="00472A9B">
              <w:rPr>
                <w:rFonts w:ascii="Times" w:eastAsia="Times New Roman" w:hAnsi="Times" w:cs="Times New Roman"/>
                <w:sz w:val="24"/>
                <w:szCs w:val="24"/>
                <w:shd w:val="clear" w:color="auto" w:fill="D9D9D9"/>
              </w:rPr>
              <w:t>148</w:t>
            </w:r>
          </w:p>
        </w:tc>
        <w:tc>
          <w:tcPr>
            <w:tcW w:w="1095" w:type="dxa"/>
            <w:tcBorders>
              <w:top w:val="single" w:sz="4" w:space="0" w:color="000000"/>
              <w:left w:val="single" w:sz="4" w:space="0" w:color="000000"/>
              <w:bottom w:val="single" w:sz="8" w:space="0" w:color="000000"/>
              <w:right w:val="single" w:sz="4" w:space="0" w:color="000000"/>
            </w:tcBorders>
            <w:shd w:val="clear" w:color="auto" w:fill="D9D9D9"/>
            <w:tcMar>
              <w:top w:w="100" w:type="dxa"/>
              <w:left w:w="100" w:type="dxa"/>
              <w:bottom w:w="100" w:type="dxa"/>
              <w:right w:w="100" w:type="dxa"/>
            </w:tcMar>
          </w:tcPr>
          <w:p w14:paraId="5FFD184B" w14:textId="77777777" w:rsidR="006F7C52" w:rsidRPr="00472A9B" w:rsidRDefault="00A245FA">
            <w:pPr>
              <w:pStyle w:val="Normal1"/>
              <w:widowControl w:val="0"/>
              <w:contextualSpacing w:val="0"/>
              <w:rPr>
                <w:rFonts w:ascii="Times" w:hAnsi="Times"/>
              </w:rPr>
            </w:pPr>
            <w:r w:rsidRPr="00472A9B">
              <w:rPr>
                <w:rFonts w:ascii="Times" w:eastAsia="Times New Roman" w:hAnsi="Times" w:cs="Times New Roman"/>
                <w:sz w:val="24"/>
                <w:szCs w:val="24"/>
                <w:shd w:val="clear" w:color="auto" w:fill="D9D9D9"/>
              </w:rPr>
              <w:t>81.33</w:t>
            </w:r>
          </w:p>
        </w:tc>
        <w:tc>
          <w:tcPr>
            <w:tcW w:w="1175" w:type="dxa"/>
            <w:tcBorders>
              <w:top w:val="single" w:sz="4" w:space="0" w:color="000000"/>
              <w:left w:val="single" w:sz="4" w:space="0" w:color="000000"/>
              <w:bottom w:val="single" w:sz="8" w:space="0" w:color="000000"/>
              <w:right w:val="single" w:sz="4" w:space="0" w:color="000000"/>
            </w:tcBorders>
            <w:shd w:val="clear" w:color="auto" w:fill="D9D9D9"/>
            <w:tcMar>
              <w:top w:w="100" w:type="dxa"/>
              <w:left w:w="100" w:type="dxa"/>
              <w:bottom w:w="100" w:type="dxa"/>
              <w:right w:w="100" w:type="dxa"/>
            </w:tcMar>
          </w:tcPr>
          <w:p w14:paraId="0B99D41C" w14:textId="77777777" w:rsidR="006F7C52" w:rsidRPr="00472A9B" w:rsidRDefault="00A245FA">
            <w:pPr>
              <w:pStyle w:val="Normal1"/>
              <w:widowControl w:val="0"/>
              <w:contextualSpacing w:val="0"/>
              <w:rPr>
                <w:rFonts w:ascii="Times" w:hAnsi="Times"/>
              </w:rPr>
            </w:pPr>
            <w:r w:rsidRPr="00472A9B">
              <w:rPr>
                <w:rFonts w:ascii="Times" w:eastAsia="Times New Roman" w:hAnsi="Times" w:cs="Times New Roman"/>
                <w:sz w:val="24"/>
                <w:szCs w:val="24"/>
                <w:shd w:val="clear" w:color="auto" w:fill="D9D9D9"/>
              </w:rPr>
              <w:t>309</w:t>
            </w:r>
          </w:p>
        </w:tc>
        <w:tc>
          <w:tcPr>
            <w:tcW w:w="1275" w:type="dxa"/>
            <w:tcBorders>
              <w:top w:val="single" w:sz="4" w:space="0" w:color="000000"/>
              <w:left w:val="single" w:sz="4" w:space="0" w:color="000000"/>
              <w:bottom w:val="single" w:sz="8" w:space="0" w:color="000000"/>
              <w:right w:val="single" w:sz="4" w:space="0" w:color="000000"/>
            </w:tcBorders>
            <w:shd w:val="clear" w:color="auto" w:fill="D9D9D9"/>
            <w:tcMar>
              <w:top w:w="100" w:type="dxa"/>
              <w:left w:w="100" w:type="dxa"/>
              <w:bottom w:w="100" w:type="dxa"/>
              <w:right w:w="100" w:type="dxa"/>
            </w:tcMar>
          </w:tcPr>
          <w:p w14:paraId="276AE800" w14:textId="742F8061" w:rsidR="006F7C52" w:rsidRPr="00472A9B" w:rsidRDefault="00A245FA">
            <w:pPr>
              <w:pStyle w:val="Normal1"/>
              <w:widowControl w:val="0"/>
              <w:contextualSpacing w:val="0"/>
              <w:rPr>
                <w:rFonts w:ascii="Times" w:hAnsi="Times"/>
              </w:rPr>
            </w:pPr>
            <w:r w:rsidRPr="00472A9B">
              <w:rPr>
                <w:rFonts w:ascii="Times" w:eastAsia="Times New Roman" w:hAnsi="Times" w:cs="Times New Roman"/>
                <w:sz w:val="24"/>
                <w:szCs w:val="24"/>
                <w:shd w:val="clear" w:color="auto" w:fill="D9D9D9"/>
              </w:rPr>
              <w:t>92</w:t>
            </w:r>
            <w:r w:rsidR="00ED26E5" w:rsidRPr="00472A9B">
              <w:rPr>
                <w:rFonts w:ascii="Times" w:eastAsia="Times New Roman" w:hAnsi="Times" w:cs="Times New Roman"/>
                <w:sz w:val="24"/>
                <w:szCs w:val="24"/>
                <w:shd w:val="clear" w:color="auto" w:fill="D9D9D9"/>
              </w:rPr>
              <w:t>.</w:t>
            </w:r>
            <w:r w:rsidRPr="00472A9B">
              <w:rPr>
                <w:rFonts w:ascii="Times" w:eastAsia="Times New Roman" w:hAnsi="Times" w:cs="Times New Roman"/>
                <w:sz w:val="24"/>
                <w:szCs w:val="24"/>
                <w:shd w:val="clear" w:color="auto" w:fill="D9D9D9"/>
              </w:rPr>
              <w:t>60</w:t>
            </w:r>
          </w:p>
        </w:tc>
        <w:tc>
          <w:tcPr>
            <w:tcW w:w="1701" w:type="dxa"/>
            <w:tcBorders>
              <w:top w:val="single" w:sz="4" w:space="0" w:color="000000"/>
              <w:left w:val="single" w:sz="4" w:space="0" w:color="000000"/>
              <w:bottom w:val="single" w:sz="8" w:space="0" w:color="000000"/>
              <w:right w:val="single" w:sz="4" w:space="0" w:color="000000"/>
            </w:tcBorders>
            <w:shd w:val="clear" w:color="auto" w:fill="D9D9D9"/>
            <w:tcMar>
              <w:top w:w="100" w:type="dxa"/>
              <w:left w:w="100" w:type="dxa"/>
              <w:bottom w:w="100" w:type="dxa"/>
              <w:right w:w="100" w:type="dxa"/>
            </w:tcMar>
          </w:tcPr>
          <w:p w14:paraId="4B5319D2" w14:textId="77777777" w:rsidR="006F7C52" w:rsidRPr="00472A9B" w:rsidRDefault="00A245FA">
            <w:pPr>
              <w:pStyle w:val="Normal1"/>
              <w:widowControl w:val="0"/>
              <w:contextualSpacing w:val="0"/>
              <w:rPr>
                <w:rFonts w:ascii="Times" w:hAnsi="Times"/>
              </w:rPr>
            </w:pPr>
            <w:r w:rsidRPr="00472A9B">
              <w:rPr>
                <w:rFonts w:ascii="Times" w:eastAsia="Times New Roman" w:hAnsi="Times" w:cs="Times New Roman"/>
                <w:sz w:val="24"/>
                <w:szCs w:val="24"/>
                <w:shd w:val="clear" w:color="auto" w:fill="D9D9D9"/>
              </w:rPr>
              <w:t>34 (8)</w:t>
            </w:r>
          </w:p>
        </w:tc>
        <w:tc>
          <w:tcPr>
            <w:tcW w:w="1134" w:type="dxa"/>
            <w:tcBorders>
              <w:top w:val="single" w:sz="4" w:space="0" w:color="000000"/>
              <w:left w:val="single" w:sz="4" w:space="0" w:color="000000"/>
              <w:bottom w:val="single" w:sz="8" w:space="0" w:color="000000"/>
              <w:right w:val="single" w:sz="4" w:space="0" w:color="000000"/>
            </w:tcBorders>
            <w:shd w:val="clear" w:color="auto" w:fill="D9D9D9"/>
            <w:tcMar>
              <w:top w:w="100" w:type="dxa"/>
              <w:left w:w="100" w:type="dxa"/>
              <w:bottom w:w="100" w:type="dxa"/>
              <w:right w:w="100" w:type="dxa"/>
            </w:tcMar>
          </w:tcPr>
          <w:p w14:paraId="4E12749D" w14:textId="77777777" w:rsidR="006F7C52" w:rsidRPr="00472A9B" w:rsidRDefault="00A245FA">
            <w:pPr>
              <w:pStyle w:val="Normal1"/>
              <w:widowControl w:val="0"/>
              <w:contextualSpacing w:val="0"/>
              <w:rPr>
                <w:rFonts w:ascii="Times" w:hAnsi="Times"/>
              </w:rPr>
            </w:pPr>
            <w:r w:rsidRPr="00472A9B">
              <w:rPr>
                <w:rFonts w:ascii="Times" w:eastAsia="Times New Roman" w:hAnsi="Times" w:cs="Times New Roman"/>
                <w:sz w:val="24"/>
                <w:szCs w:val="24"/>
                <w:shd w:val="clear" w:color="auto" w:fill="D9D9D9"/>
              </w:rPr>
              <w:t>394 (92)</w:t>
            </w:r>
          </w:p>
        </w:tc>
        <w:tc>
          <w:tcPr>
            <w:tcW w:w="820" w:type="dxa"/>
            <w:tcBorders>
              <w:top w:val="single" w:sz="4" w:space="0" w:color="000000"/>
              <w:left w:val="single" w:sz="4" w:space="0" w:color="000000"/>
              <w:bottom w:val="single" w:sz="8" w:space="0" w:color="000000"/>
              <w:right w:val="single" w:sz="4" w:space="0" w:color="000000"/>
            </w:tcBorders>
            <w:shd w:val="clear" w:color="auto" w:fill="D9D9D9"/>
            <w:tcMar>
              <w:top w:w="100" w:type="dxa"/>
              <w:left w:w="100" w:type="dxa"/>
              <w:bottom w:w="100" w:type="dxa"/>
              <w:right w:w="100" w:type="dxa"/>
            </w:tcMar>
          </w:tcPr>
          <w:p w14:paraId="35109762" w14:textId="77777777" w:rsidR="006F7C52" w:rsidRPr="00472A9B" w:rsidRDefault="00A245FA">
            <w:pPr>
              <w:pStyle w:val="Normal1"/>
              <w:widowControl w:val="0"/>
              <w:contextualSpacing w:val="0"/>
              <w:rPr>
                <w:rFonts w:ascii="Times" w:hAnsi="Times"/>
              </w:rPr>
            </w:pPr>
            <w:r w:rsidRPr="00472A9B">
              <w:rPr>
                <w:rFonts w:ascii="Times" w:eastAsia="Times New Roman" w:hAnsi="Times" w:cs="Times New Roman"/>
                <w:sz w:val="24"/>
                <w:szCs w:val="24"/>
                <w:shd w:val="clear" w:color="auto" w:fill="D9D9D9"/>
              </w:rPr>
              <w:t>428</w:t>
            </w:r>
          </w:p>
        </w:tc>
      </w:tr>
    </w:tbl>
    <w:p w14:paraId="1AF66BBF" w14:textId="77777777" w:rsidR="00B72F4D" w:rsidRPr="00472A9B" w:rsidRDefault="00B72F4D">
      <w:pPr>
        <w:pStyle w:val="Normal1"/>
        <w:spacing w:line="240" w:lineRule="auto"/>
        <w:rPr>
          <w:rFonts w:ascii="Times" w:eastAsia="Times New Roman" w:hAnsi="Times" w:cs="Times New Roman"/>
        </w:rPr>
      </w:pPr>
    </w:p>
    <w:p w14:paraId="7A90360E" w14:textId="74A7DB3E" w:rsidR="006F7C52" w:rsidRPr="00472A9B" w:rsidRDefault="00A245FA" w:rsidP="00704D9E">
      <w:pPr>
        <w:pStyle w:val="Normal1"/>
        <w:spacing w:line="240" w:lineRule="auto"/>
        <w:outlineLvl w:val="0"/>
        <w:rPr>
          <w:rFonts w:ascii="Times" w:hAnsi="Times"/>
        </w:rPr>
      </w:pPr>
      <w:r w:rsidRPr="00472A9B">
        <w:rPr>
          <w:rFonts w:ascii="Times" w:eastAsia="Times New Roman" w:hAnsi="Times" w:cs="Times New Roman"/>
        </w:rPr>
        <w:t xml:space="preserve">The numbers in </w:t>
      </w:r>
      <w:r w:rsidR="00677F83" w:rsidRPr="00472A9B">
        <w:rPr>
          <w:rFonts w:ascii="Times" w:eastAsia="Times New Roman" w:hAnsi="Times" w:cs="Times New Roman"/>
        </w:rPr>
        <w:t>parentheses</w:t>
      </w:r>
      <w:r w:rsidRPr="00472A9B">
        <w:rPr>
          <w:rFonts w:ascii="Times" w:eastAsia="Times New Roman" w:hAnsi="Times" w:cs="Times New Roman"/>
        </w:rPr>
        <w:t xml:space="preserve"> are percentages. </w:t>
      </w:r>
    </w:p>
    <w:p w14:paraId="0976B5B8" w14:textId="77777777" w:rsidR="006F7C52" w:rsidRPr="00472A9B" w:rsidRDefault="006F7C52">
      <w:pPr>
        <w:pStyle w:val="Normal1"/>
        <w:spacing w:line="480" w:lineRule="auto"/>
        <w:rPr>
          <w:rFonts w:ascii="Times" w:hAnsi="Times"/>
        </w:rPr>
      </w:pPr>
    </w:p>
    <w:p w14:paraId="2A26066C" w14:textId="77777777" w:rsidR="006F7C52" w:rsidRPr="00472A9B" w:rsidRDefault="00A245FA" w:rsidP="00704D9E">
      <w:pPr>
        <w:pStyle w:val="Normal1"/>
        <w:spacing w:line="480" w:lineRule="auto"/>
        <w:outlineLvl w:val="0"/>
        <w:rPr>
          <w:rFonts w:ascii="Times" w:hAnsi="Times"/>
        </w:rPr>
      </w:pPr>
      <w:r w:rsidRPr="00472A9B">
        <w:rPr>
          <w:rFonts w:ascii="Times" w:eastAsia="Times New Roman" w:hAnsi="Times" w:cs="Times New Roman"/>
          <w:i/>
          <w:sz w:val="24"/>
          <w:szCs w:val="24"/>
        </w:rPr>
        <w:t>Student Family Income</w:t>
      </w:r>
    </w:p>
    <w:p w14:paraId="0FD12804" w14:textId="77777777" w:rsidR="006F7C52" w:rsidRPr="00472A9B" w:rsidRDefault="00A245FA" w:rsidP="00B72F4D">
      <w:pPr>
        <w:pStyle w:val="Normal1"/>
        <w:spacing w:line="480" w:lineRule="auto"/>
        <w:ind w:firstLine="720"/>
        <w:rPr>
          <w:rFonts w:ascii="Times" w:hAnsi="Times"/>
        </w:rPr>
      </w:pPr>
      <w:r w:rsidRPr="00472A9B">
        <w:rPr>
          <w:rFonts w:ascii="Times" w:eastAsia="Times New Roman" w:hAnsi="Times" w:cs="Times New Roman"/>
          <w:sz w:val="24"/>
          <w:szCs w:val="24"/>
        </w:rPr>
        <w:t xml:space="preserve">We found that for all measured indicators of high school success, low-income students performed worse than their peers. They had a lower mean high school GPA, lower mean attendance rate, and a lower rate of attending college after high school (see Table 7). </w:t>
      </w:r>
    </w:p>
    <w:p w14:paraId="65F8DF91" w14:textId="77777777" w:rsidR="00B72F4D" w:rsidRPr="00472A9B" w:rsidRDefault="00B72F4D">
      <w:pPr>
        <w:pStyle w:val="Normal1"/>
        <w:spacing w:line="240" w:lineRule="auto"/>
        <w:rPr>
          <w:rFonts w:ascii="Times" w:eastAsia="Times New Roman" w:hAnsi="Times" w:cs="Times New Roman"/>
          <w:b/>
          <w:sz w:val="24"/>
          <w:szCs w:val="24"/>
        </w:rPr>
      </w:pPr>
    </w:p>
    <w:p w14:paraId="17A5ADC5" w14:textId="77777777" w:rsidR="006F7C52" w:rsidRPr="00472A9B" w:rsidRDefault="00A245FA">
      <w:pPr>
        <w:pStyle w:val="Normal1"/>
        <w:spacing w:line="240" w:lineRule="auto"/>
        <w:rPr>
          <w:rFonts w:ascii="Times" w:hAnsi="Times"/>
        </w:rPr>
      </w:pPr>
      <w:r w:rsidRPr="00472A9B">
        <w:rPr>
          <w:rFonts w:ascii="Times" w:eastAsia="Times New Roman" w:hAnsi="Times" w:cs="Times New Roman"/>
          <w:b/>
          <w:sz w:val="24"/>
          <w:szCs w:val="24"/>
        </w:rPr>
        <w:t xml:space="preserve">Table 7:  </w:t>
      </w:r>
      <w:r w:rsidRPr="00472A9B">
        <w:rPr>
          <w:rFonts w:ascii="Times" w:eastAsia="Times New Roman" w:hAnsi="Times" w:cs="Times New Roman"/>
          <w:sz w:val="24"/>
          <w:szCs w:val="24"/>
        </w:rPr>
        <w:t>Mean High School GPA, Mean Attendance Rate and Reported Post-Graduate Plans for F/R and Non-F/R Status Students.</w:t>
      </w:r>
    </w:p>
    <w:p w14:paraId="4A082E37" w14:textId="77777777" w:rsidR="006F7C52" w:rsidRPr="00472A9B" w:rsidRDefault="006F7C52">
      <w:pPr>
        <w:pStyle w:val="Normal1"/>
        <w:spacing w:line="240" w:lineRule="auto"/>
        <w:rPr>
          <w:rFonts w:ascii="Times" w:hAnsi="Times"/>
        </w:rPr>
      </w:pPr>
    </w:p>
    <w:tbl>
      <w:tblPr>
        <w:tblStyle w:val="a5"/>
        <w:tblW w:w="9354"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148"/>
        <w:gridCol w:w="1171"/>
        <w:gridCol w:w="858"/>
        <w:gridCol w:w="1276"/>
        <w:gridCol w:w="1316"/>
        <w:gridCol w:w="1515"/>
        <w:gridCol w:w="1170"/>
        <w:gridCol w:w="900"/>
      </w:tblGrid>
      <w:tr w:rsidR="006F7C52" w:rsidRPr="00472A9B" w14:paraId="5F76F565" w14:textId="77777777" w:rsidTr="00ED26E5">
        <w:trPr>
          <w:trHeight w:val="367"/>
        </w:trPr>
        <w:tc>
          <w:tcPr>
            <w:tcW w:w="1148"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14:paraId="36E1D10B" w14:textId="77777777" w:rsidR="006F7C52" w:rsidRPr="00472A9B" w:rsidRDefault="006F7C52">
            <w:pPr>
              <w:pStyle w:val="Normal1"/>
              <w:widowControl w:val="0"/>
              <w:contextualSpacing w:val="0"/>
              <w:rPr>
                <w:rFonts w:ascii="Times" w:hAnsi="Times"/>
              </w:rPr>
            </w:pPr>
          </w:p>
        </w:tc>
        <w:tc>
          <w:tcPr>
            <w:tcW w:w="2029" w:type="dxa"/>
            <w:gridSpan w:val="2"/>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14:paraId="101D5D67" w14:textId="77777777" w:rsidR="006F7C52" w:rsidRPr="00472A9B" w:rsidRDefault="00A245FA">
            <w:pPr>
              <w:pStyle w:val="Normal1"/>
              <w:widowControl w:val="0"/>
              <w:contextualSpacing w:val="0"/>
              <w:jc w:val="center"/>
              <w:rPr>
                <w:rFonts w:ascii="Times" w:hAnsi="Times"/>
              </w:rPr>
            </w:pPr>
            <w:r w:rsidRPr="00472A9B">
              <w:rPr>
                <w:rFonts w:ascii="Times" w:eastAsia="Times New Roman" w:hAnsi="Times" w:cs="Times New Roman"/>
                <w:b/>
                <w:sz w:val="24"/>
                <w:szCs w:val="24"/>
                <w:shd w:val="clear" w:color="auto" w:fill="D9D9D9"/>
              </w:rPr>
              <w:t>GPA</w:t>
            </w:r>
          </w:p>
        </w:tc>
        <w:tc>
          <w:tcPr>
            <w:tcW w:w="2592" w:type="dxa"/>
            <w:gridSpan w:val="2"/>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14:paraId="5194FA0E" w14:textId="77777777" w:rsidR="006F7C52" w:rsidRPr="00472A9B" w:rsidRDefault="00A245FA">
            <w:pPr>
              <w:pStyle w:val="Normal1"/>
              <w:widowControl w:val="0"/>
              <w:contextualSpacing w:val="0"/>
              <w:jc w:val="center"/>
              <w:rPr>
                <w:rFonts w:ascii="Times" w:hAnsi="Times"/>
              </w:rPr>
            </w:pPr>
            <w:r w:rsidRPr="00472A9B">
              <w:rPr>
                <w:rFonts w:ascii="Times" w:eastAsia="Times New Roman" w:hAnsi="Times" w:cs="Times New Roman"/>
                <w:b/>
                <w:sz w:val="24"/>
                <w:szCs w:val="24"/>
                <w:shd w:val="clear" w:color="auto" w:fill="D9D9D9"/>
              </w:rPr>
              <w:t>Attendance</w:t>
            </w:r>
          </w:p>
        </w:tc>
        <w:tc>
          <w:tcPr>
            <w:tcW w:w="2685" w:type="dxa"/>
            <w:gridSpan w:val="2"/>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14:paraId="5B49C96B" w14:textId="77777777" w:rsidR="006F7C52" w:rsidRPr="00472A9B" w:rsidRDefault="00A245FA">
            <w:pPr>
              <w:pStyle w:val="Normal1"/>
              <w:widowControl w:val="0"/>
              <w:contextualSpacing w:val="0"/>
              <w:jc w:val="center"/>
              <w:rPr>
                <w:rFonts w:ascii="Times" w:hAnsi="Times"/>
              </w:rPr>
            </w:pPr>
            <w:r w:rsidRPr="00472A9B">
              <w:rPr>
                <w:rFonts w:ascii="Times" w:eastAsia="Times New Roman" w:hAnsi="Times" w:cs="Times New Roman"/>
                <w:b/>
                <w:sz w:val="24"/>
                <w:szCs w:val="24"/>
                <w:shd w:val="clear" w:color="auto" w:fill="D9D9D9"/>
              </w:rPr>
              <w:t>Post-Graduation Plans</w:t>
            </w:r>
          </w:p>
        </w:tc>
        <w:tc>
          <w:tcPr>
            <w:tcW w:w="900"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14:paraId="38C10203" w14:textId="77777777" w:rsidR="006F7C52" w:rsidRPr="00472A9B" w:rsidRDefault="006F7C52">
            <w:pPr>
              <w:pStyle w:val="Normal1"/>
              <w:widowControl w:val="0"/>
              <w:contextualSpacing w:val="0"/>
              <w:rPr>
                <w:rFonts w:ascii="Times" w:hAnsi="Times"/>
              </w:rPr>
            </w:pPr>
          </w:p>
        </w:tc>
      </w:tr>
      <w:tr w:rsidR="006F7C52" w:rsidRPr="00472A9B" w14:paraId="2842BFAB" w14:textId="77777777" w:rsidTr="00ED26E5">
        <w:tc>
          <w:tcPr>
            <w:tcW w:w="114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1B10864" w14:textId="77777777" w:rsidR="006F7C52" w:rsidRPr="00472A9B" w:rsidRDefault="006F7C52">
            <w:pPr>
              <w:pStyle w:val="Normal1"/>
              <w:widowControl w:val="0"/>
              <w:contextualSpacing w:val="0"/>
              <w:rPr>
                <w:rFonts w:ascii="Times" w:hAnsi="Times"/>
              </w:rPr>
            </w:pPr>
          </w:p>
        </w:tc>
        <w:tc>
          <w:tcPr>
            <w:tcW w:w="117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F9BE954" w14:textId="77777777" w:rsidR="006F7C52" w:rsidRPr="00472A9B" w:rsidRDefault="00A245FA">
            <w:pPr>
              <w:pStyle w:val="Normal1"/>
              <w:widowControl w:val="0"/>
              <w:contextualSpacing w:val="0"/>
              <w:rPr>
                <w:rFonts w:ascii="Times" w:hAnsi="Times"/>
              </w:rPr>
            </w:pPr>
            <w:r w:rsidRPr="00472A9B">
              <w:rPr>
                <w:rFonts w:ascii="Times" w:eastAsia="Times New Roman" w:hAnsi="Times" w:cs="Times New Roman"/>
                <w:b/>
                <w:sz w:val="24"/>
                <w:szCs w:val="24"/>
              </w:rPr>
              <w:t>Number</w:t>
            </w:r>
          </w:p>
        </w:tc>
        <w:tc>
          <w:tcPr>
            <w:tcW w:w="85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B52FEE1" w14:textId="77777777" w:rsidR="006F7C52" w:rsidRPr="00472A9B" w:rsidRDefault="00A245FA">
            <w:pPr>
              <w:pStyle w:val="Normal1"/>
              <w:widowControl w:val="0"/>
              <w:contextualSpacing w:val="0"/>
              <w:rPr>
                <w:rFonts w:ascii="Times" w:hAnsi="Times"/>
              </w:rPr>
            </w:pPr>
            <w:r w:rsidRPr="00472A9B">
              <w:rPr>
                <w:rFonts w:ascii="Times" w:eastAsia="Times New Roman" w:hAnsi="Times" w:cs="Times New Roman"/>
                <w:b/>
                <w:sz w:val="24"/>
                <w:szCs w:val="24"/>
              </w:rPr>
              <w:t>Mean</w:t>
            </w:r>
          </w:p>
        </w:tc>
        <w:tc>
          <w:tcPr>
            <w:tcW w:w="127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A08BC88" w14:textId="77777777" w:rsidR="006F7C52" w:rsidRPr="00472A9B" w:rsidRDefault="00A245FA">
            <w:pPr>
              <w:pStyle w:val="Normal1"/>
              <w:widowControl w:val="0"/>
              <w:contextualSpacing w:val="0"/>
              <w:rPr>
                <w:rFonts w:ascii="Times" w:hAnsi="Times"/>
              </w:rPr>
            </w:pPr>
            <w:r w:rsidRPr="00472A9B">
              <w:rPr>
                <w:rFonts w:ascii="Times" w:eastAsia="Times New Roman" w:hAnsi="Times" w:cs="Times New Roman"/>
                <w:b/>
                <w:sz w:val="24"/>
                <w:szCs w:val="24"/>
              </w:rPr>
              <w:t>Number</w:t>
            </w:r>
          </w:p>
        </w:tc>
        <w:tc>
          <w:tcPr>
            <w:tcW w:w="131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C356921" w14:textId="79608CC6" w:rsidR="006F7C52" w:rsidRPr="00472A9B" w:rsidRDefault="00A245FA">
            <w:pPr>
              <w:pStyle w:val="Normal1"/>
              <w:widowControl w:val="0"/>
              <w:contextualSpacing w:val="0"/>
              <w:rPr>
                <w:rFonts w:ascii="Times" w:hAnsi="Times"/>
              </w:rPr>
            </w:pPr>
            <w:r w:rsidRPr="00472A9B">
              <w:rPr>
                <w:rFonts w:ascii="Times" w:eastAsia="Times New Roman" w:hAnsi="Times" w:cs="Times New Roman"/>
                <w:b/>
                <w:sz w:val="24"/>
                <w:szCs w:val="24"/>
              </w:rPr>
              <w:t>Mean</w:t>
            </w:r>
            <w:r w:rsidR="00ED26E5" w:rsidRPr="00472A9B">
              <w:rPr>
                <w:rFonts w:ascii="Times" w:eastAsia="Times New Roman" w:hAnsi="Times" w:cs="Times New Roman"/>
                <w:b/>
                <w:sz w:val="24"/>
                <w:szCs w:val="24"/>
              </w:rPr>
              <w:t xml:space="preserve"> (%)</w:t>
            </w:r>
          </w:p>
        </w:tc>
        <w:tc>
          <w:tcPr>
            <w:tcW w:w="15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80EC18B" w14:textId="77777777" w:rsidR="006F7C52" w:rsidRPr="00472A9B" w:rsidRDefault="00A245FA">
            <w:pPr>
              <w:pStyle w:val="Normal1"/>
              <w:widowControl w:val="0"/>
              <w:contextualSpacing w:val="0"/>
              <w:rPr>
                <w:rFonts w:ascii="Times" w:hAnsi="Times"/>
              </w:rPr>
            </w:pPr>
            <w:r w:rsidRPr="00472A9B">
              <w:rPr>
                <w:rFonts w:ascii="Times" w:eastAsia="Times New Roman" w:hAnsi="Times" w:cs="Times New Roman"/>
                <w:b/>
                <w:sz w:val="24"/>
                <w:szCs w:val="24"/>
              </w:rPr>
              <w:t>Non-College</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923F84A" w14:textId="77777777" w:rsidR="006F7C52" w:rsidRPr="00472A9B" w:rsidRDefault="00A245FA">
            <w:pPr>
              <w:pStyle w:val="Normal1"/>
              <w:widowControl w:val="0"/>
              <w:contextualSpacing w:val="0"/>
              <w:rPr>
                <w:rFonts w:ascii="Times" w:hAnsi="Times"/>
              </w:rPr>
            </w:pPr>
            <w:r w:rsidRPr="00472A9B">
              <w:rPr>
                <w:rFonts w:ascii="Times" w:eastAsia="Times New Roman" w:hAnsi="Times" w:cs="Times New Roman"/>
                <w:b/>
                <w:sz w:val="24"/>
                <w:szCs w:val="24"/>
              </w:rPr>
              <w:t>College</w:t>
            </w:r>
          </w:p>
        </w:tc>
        <w:tc>
          <w:tcPr>
            <w:tcW w:w="9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3F92665" w14:textId="77777777" w:rsidR="006F7C52" w:rsidRPr="00472A9B" w:rsidRDefault="00A245FA">
            <w:pPr>
              <w:pStyle w:val="Normal1"/>
              <w:widowControl w:val="0"/>
              <w:contextualSpacing w:val="0"/>
              <w:rPr>
                <w:rFonts w:ascii="Times" w:hAnsi="Times"/>
              </w:rPr>
            </w:pPr>
            <w:r w:rsidRPr="00472A9B">
              <w:rPr>
                <w:rFonts w:ascii="Times" w:eastAsia="Times New Roman" w:hAnsi="Times" w:cs="Times New Roman"/>
                <w:b/>
                <w:sz w:val="24"/>
                <w:szCs w:val="24"/>
              </w:rPr>
              <w:t>Total</w:t>
            </w:r>
          </w:p>
        </w:tc>
      </w:tr>
      <w:tr w:rsidR="006F7C52" w:rsidRPr="00472A9B" w14:paraId="14A1785A" w14:textId="77777777" w:rsidTr="00ED26E5">
        <w:tc>
          <w:tcPr>
            <w:tcW w:w="1148"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14:paraId="23BFC7D5" w14:textId="77777777" w:rsidR="006F7C52" w:rsidRPr="00472A9B" w:rsidRDefault="00A245FA">
            <w:pPr>
              <w:pStyle w:val="Normal1"/>
              <w:widowControl w:val="0"/>
              <w:contextualSpacing w:val="0"/>
              <w:rPr>
                <w:rFonts w:ascii="Times" w:hAnsi="Times"/>
              </w:rPr>
            </w:pPr>
            <w:r w:rsidRPr="00472A9B">
              <w:rPr>
                <w:rFonts w:ascii="Times" w:eastAsia="Times New Roman" w:hAnsi="Times" w:cs="Times New Roman"/>
                <w:b/>
                <w:sz w:val="24"/>
                <w:szCs w:val="24"/>
                <w:shd w:val="clear" w:color="auto" w:fill="D9D9D9"/>
              </w:rPr>
              <w:t>Non F/R status</w:t>
            </w:r>
          </w:p>
        </w:tc>
        <w:tc>
          <w:tcPr>
            <w:tcW w:w="1171"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14:paraId="0F61FF83" w14:textId="77777777" w:rsidR="006F7C52" w:rsidRPr="00472A9B" w:rsidRDefault="00A245FA">
            <w:pPr>
              <w:pStyle w:val="Normal1"/>
              <w:widowControl w:val="0"/>
              <w:contextualSpacing w:val="0"/>
              <w:rPr>
                <w:rFonts w:ascii="Times" w:hAnsi="Times"/>
              </w:rPr>
            </w:pPr>
            <w:r w:rsidRPr="00472A9B">
              <w:rPr>
                <w:rFonts w:ascii="Times" w:eastAsia="Times New Roman" w:hAnsi="Times" w:cs="Times New Roman"/>
                <w:sz w:val="24"/>
                <w:szCs w:val="24"/>
                <w:shd w:val="clear" w:color="auto" w:fill="D9D9D9"/>
              </w:rPr>
              <w:t>103</w:t>
            </w:r>
          </w:p>
        </w:tc>
        <w:tc>
          <w:tcPr>
            <w:tcW w:w="858"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14:paraId="3D9402DB" w14:textId="77777777" w:rsidR="006F7C52" w:rsidRPr="00472A9B" w:rsidRDefault="00A245FA">
            <w:pPr>
              <w:pStyle w:val="Normal1"/>
              <w:widowControl w:val="0"/>
              <w:contextualSpacing w:val="0"/>
              <w:rPr>
                <w:rFonts w:ascii="Times" w:hAnsi="Times"/>
              </w:rPr>
            </w:pPr>
            <w:r w:rsidRPr="00472A9B">
              <w:rPr>
                <w:rFonts w:ascii="Times" w:eastAsia="Times New Roman" w:hAnsi="Times" w:cs="Times New Roman"/>
                <w:sz w:val="24"/>
                <w:szCs w:val="24"/>
                <w:shd w:val="clear" w:color="auto" w:fill="D9D9D9"/>
              </w:rPr>
              <w:t>82.79</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14:paraId="723E6339" w14:textId="77777777" w:rsidR="006F7C52" w:rsidRPr="00472A9B" w:rsidRDefault="00A245FA">
            <w:pPr>
              <w:pStyle w:val="Normal1"/>
              <w:widowControl w:val="0"/>
              <w:contextualSpacing w:val="0"/>
              <w:rPr>
                <w:rFonts w:ascii="Times" w:hAnsi="Times"/>
              </w:rPr>
            </w:pPr>
            <w:r w:rsidRPr="00472A9B">
              <w:rPr>
                <w:rFonts w:ascii="Times" w:eastAsia="Times New Roman" w:hAnsi="Times" w:cs="Times New Roman"/>
                <w:sz w:val="24"/>
                <w:szCs w:val="24"/>
                <w:shd w:val="clear" w:color="auto" w:fill="D9D9D9"/>
              </w:rPr>
              <w:t>224</w:t>
            </w:r>
          </w:p>
        </w:tc>
        <w:tc>
          <w:tcPr>
            <w:tcW w:w="1316"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14:paraId="5E716F7A" w14:textId="29E2CFE4" w:rsidR="006F7C52" w:rsidRPr="00472A9B" w:rsidRDefault="00A245FA">
            <w:pPr>
              <w:pStyle w:val="Normal1"/>
              <w:widowControl w:val="0"/>
              <w:contextualSpacing w:val="0"/>
              <w:rPr>
                <w:rFonts w:ascii="Times" w:hAnsi="Times"/>
              </w:rPr>
            </w:pPr>
            <w:r w:rsidRPr="00472A9B">
              <w:rPr>
                <w:rFonts w:ascii="Times" w:eastAsia="Times New Roman" w:hAnsi="Times" w:cs="Times New Roman"/>
                <w:sz w:val="24"/>
                <w:szCs w:val="24"/>
                <w:shd w:val="clear" w:color="auto" w:fill="D9D9D9"/>
              </w:rPr>
              <w:t>92</w:t>
            </w:r>
            <w:r w:rsidR="00ED26E5" w:rsidRPr="00472A9B">
              <w:rPr>
                <w:rFonts w:ascii="Times" w:eastAsia="Times New Roman" w:hAnsi="Times" w:cs="Times New Roman"/>
                <w:sz w:val="24"/>
                <w:szCs w:val="24"/>
                <w:shd w:val="clear" w:color="auto" w:fill="D9D9D9"/>
              </w:rPr>
              <w:t>.</w:t>
            </w:r>
            <w:r w:rsidRPr="00472A9B">
              <w:rPr>
                <w:rFonts w:ascii="Times" w:eastAsia="Times New Roman" w:hAnsi="Times" w:cs="Times New Roman"/>
                <w:sz w:val="24"/>
                <w:szCs w:val="24"/>
                <w:shd w:val="clear" w:color="auto" w:fill="D9D9D9"/>
              </w:rPr>
              <w:t>91</w:t>
            </w:r>
          </w:p>
        </w:tc>
        <w:tc>
          <w:tcPr>
            <w:tcW w:w="1515"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14:paraId="40CE7935" w14:textId="769EBD7F" w:rsidR="006F7C52" w:rsidRPr="00472A9B" w:rsidRDefault="00A245FA">
            <w:pPr>
              <w:pStyle w:val="Normal1"/>
              <w:widowControl w:val="0"/>
              <w:contextualSpacing w:val="0"/>
              <w:rPr>
                <w:rFonts w:ascii="Times" w:hAnsi="Times"/>
              </w:rPr>
            </w:pPr>
            <w:r w:rsidRPr="00472A9B">
              <w:rPr>
                <w:rFonts w:ascii="Times" w:eastAsia="Times New Roman" w:hAnsi="Times" w:cs="Times New Roman"/>
                <w:sz w:val="24"/>
                <w:szCs w:val="24"/>
                <w:shd w:val="clear" w:color="auto" w:fill="D9D9D9"/>
              </w:rPr>
              <w:t xml:space="preserve">20 </w:t>
            </w:r>
            <w:r w:rsidR="0002704E" w:rsidRPr="00472A9B">
              <w:rPr>
                <w:rFonts w:ascii="Times" w:eastAsia="Times New Roman" w:hAnsi="Times" w:cs="Times New Roman"/>
                <w:sz w:val="24"/>
                <w:szCs w:val="24"/>
                <w:shd w:val="clear" w:color="auto" w:fill="D9D9D9"/>
              </w:rPr>
              <w:t xml:space="preserve"> </w:t>
            </w:r>
            <w:r w:rsidRPr="00472A9B">
              <w:rPr>
                <w:rFonts w:ascii="Times" w:eastAsia="Times New Roman" w:hAnsi="Times" w:cs="Times New Roman"/>
                <w:sz w:val="24"/>
                <w:szCs w:val="24"/>
                <w:shd w:val="clear" w:color="auto" w:fill="D9D9D9"/>
              </w:rPr>
              <w:t>(6)</w:t>
            </w:r>
          </w:p>
        </w:tc>
        <w:tc>
          <w:tcPr>
            <w:tcW w:w="1170"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14:paraId="4C0CB095" w14:textId="77777777" w:rsidR="006F7C52" w:rsidRPr="00472A9B" w:rsidRDefault="00A245FA">
            <w:pPr>
              <w:pStyle w:val="Normal1"/>
              <w:widowControl w:val="0"/>
              <w:contextualSpacing w:val="0"/>
              <w:rPr>
                <w:rFonts w:ascii="Times" w:hAnsi="Times"/>
              </w:rPr>
            </w:pPr>
            <w:r w:rsidRPr="00472A9B">
              <w:rPr>
                <w:rFonts w:ascii="Times" w:eastAsia="Times New Roman" w:hAnsi="Times" w:cs="Times New Roman"/>
                <w:sz w:val="24"/>
                <w:szCs w:val="24"/>
                <w:shd w:val="clear" w:color="auto" w:fill="D9D9D9"/>
              </w:rPr>
              <w:t>301 (94)</w:t>
            </w:r>
          </w:p>
        </w:tc>
        <w:tc>
          <w:tcPr>
            <w:tcW w:w="900"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14:paraId="1DDF252A" w14:textId="77777777" w:rsidR="006F7C52" w:rsidRPr="00472A9B" w:rsidRDefault="00A245FA">
            <w:pPr>
              <w:pStyle w:val="Normal1"/>
              <w:widowControl w:val="0"/>
              <w:contextualSpacing w:val="0"/>
              <w:rPr>
                <w:rFonts w:ascii="Times" w:hAnsi="Times"/>
              </w:rPr>
            </w:pPr>
            <w:r w:rsidRPr="00472A9B">
              <w:rPr>
                <w:rFonts w:ascii="Times" w:eastAsia="Times New Roman" w:hAnsi="Times" w:cs="Times New Roman"/>
                <w:sz w:val="24"/>
                <w:szCs w:val="24"/>
                <w:shd w:val="clear" w:color="auto" w:fill="D9D9D9"/>
              </w:rPr>
              <w:t>321</w:t>
            </w:r>
          </w:p>
        </w:tc>
      </w:tr>
      <w:tr w:rsidR="006F7C52" w:rsidRPr="00472A9B" w14:paraId="2D1A69A6" w14:textId="77777777" w:rsidTr="00ED26E5">
        <w:tc>
          <w:tcPr>
            <w:tcW w:w="114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192E219" w14:textId="77777777" w:rsidR="006F7C52" w:rsidRPr="00472A9B" w:rsidRDefault="00A245FA">
            <w:pPr>
              <w:pStyle w:val="Normal1"/>
              <w:widowControl w:val="0"/>
              <w:contextualSpacing w:val="0"/>
              <w:rPr>
                <w:rFonts w:ascii="Times" w:hAnsi="Times"/>
              </w:rPr>
            </w:pPr>
            <w:r w:rsidRPr="00472A9B">
              <w:rPr>
                <w:rFonts w:ascii="Times" w:eastAsia="Times New Roman" w:hAnsi="Times" w:cs="Times New Roman"/>
                <w:b/>
                <w:sz w:val="24"/>
                <w:szCs w:val="24"/>
              </w:rPr>
              <w:t>F/R status</w:t>
            </w:r>
          </w:p>
        </w:tc>
        <w:tc>
          <w:tcPr>
            <w:tcW w:w="117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AF8A4E9" w14:textId="77777777" w:rsidR="006F7C52" w:rsidRPr="00472A9B" w:rsidRDefault="00A245FA">
            <w:pPr>
              <w:pStyle w:val="Normal1"/>
              <w:widowControl w:val="0"/>
              <w:contextualSpacing w:val="0"/>
              <w:rPr>
                <w:rFonts w:ascii="Times" w:hAnsi="Times"/>
              </w:rPr>
            </w:pPr>
            <w:r w:rsidRPr="00472A9B">
              <w:rPr>
                <w:rFonts w:ascii="Times" w:eastAsia="Times New Roman" w:hAnsi="Times" w:cs="Times New Roman"/>
                <w:sz w:val="24"/>
                <w:szCs w:val="24"/>
              </w:rPr>
              <w:t>43</w:t>
            </w:r>
          </w:p>
        </w:tc>
        <w:tc>
          <w:tcPr>
            <w:tcW w:w="85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FDB5197" w14:textId="77777777" w:rsidR="006F7C52" w:rsidRPr="00472A9B" w:rsidRDefault="00A245FA">
            <w:pPr>
              <w:pStyle w:val="Normal1"/>
              <w:widowControl w:val="0"/>
              <w:contextualSpacing w:val="0"/>
              <w:rPr>
                <w:rFonts w:ascii="Times" w:hAnsi="Times"/>
              </w:rPr>
            </w:pPr>
            <w:r w:rsidRPr="00472A9B">
              <w:rPr>
                <w:rFonts w:ascii="Times" w:eastAsia="Times New Roman" w:hAnsi="Times" w:cs="Times New Roman"/>
                <w:sz w:val="24"/>
                <w:szCs w:val="24"/>
              </w:rPr>
              <w:t>77.88</w:t>
            </w:r>
          </w:p>
        </w:tc>
        <w:tc>
          <w:tcPr>
            <w:tcW w:w="127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BD5EA9E" w14:textId="77777777" w:rsidR="006F7C52" w:rsidRPr="00472A9B" w:rsidRDefault="00A245FA">
            <w:pPr>
              <w:pStyle w:val="Normal1"/>
              <w:widowControl w:val="0"/>
              <w:contextualSpacing w:val="0"/>
              <w:rPr>
                <w:rFonts w:ascii="Times" w:hAnsi="Times"/>
              </w:rPr>
            </w:pPr>
            <w:r w:rsidRPr="00472A9B">
              <w:rPr>
                <w:rFonts w:ascii="Times" w:eastAsia="Times New Roman" w:hAnsi="Times" w:cs="Times New Roman"/>
                <w:sz w:val="24"/>
                <w:szCs w:val="24"/>
              </w:rPr>
              <w:t>81</w:t>
            </w:r>
          </w:p>
        </w:tc>
        <w:tc>
          <w:tcPr>
            <w:tcW w:w="131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896844B" w14:textId="37AA071F" w:rsidR="006F7C52" w:rsidRPr="00472A9B" w:rsidRDefault="00A245FA">
            <w:pPr>
              <w:pStyle w:val="Normal1"/>
              <w:widowControl w:val="0"/>
              <w:contextualSpacing w:val="0"/>
              <w:rPr>
                <w:rFonts w:ascii="Times" w:hAnsi="Times"/>
              </w:rPr>
            </w:pPr>
            <w:r w:rsidRPr="00472A9B">
              <w:rPr>
                <w:rFonts w:ascii="Times" w:eastAsia="Times New Roman" w:hAnsi="Times" w:cs="Times New Roman"/>
                <w:sz w:val="24"/>
                <w:szCs w:val="24"/>
              </w:rPr>
              <w:t>91</w:t>
            </w:r>
            <w:r w:rsidR="00ED26E5" w:rsidRPr="00472A9B">
              <w:rPr>
                <w:rFonts w:ascii="Times" w:eastAsia="Times New Roman" w:hAnsi="Times" w:cs="Times New Roman"/>
                <w:sz w:val="24"/>
                <w:szCs w:val="24"/>
              </w:rPr>
              <w:t>.</w:t>
            </w:r>
            <w:r w:rsidRPr="00472A9B">
              <w:rPr>
                <w:rFonts w:ascii="Times" w:eastAsia="Times New Roman" w:hAnsi="Times" w:cs="Times New Roman"/>
                <w:sz w:val="24"/>
                <w:szCs w:val="24"/>
              </w:rPr>
              <w:t>71</w:t>
            </w:r>
          </w:p>
        </w:tc>
        <w:tc>
          <w:tcPr>
            <w:tcW w:w="15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15E035F" w14:textId="42D8B59C" w:rsidR="006F7C52" w:rsidRPr="00472A9B" w:rsidRDefault="00A245FA">
            <w:pPr>
              <w:pStyle w:val="Normal1"/>
              <w:widowControl w:val="0"/>
              <w:contextualSpacing w:val="0"/>
              <w:rPr>
                <w:rFonts w:ascii="Times" w:hAnsi="Times"/>
              </w:rPr>
            </w:pPr>
            <w:r w:rsidRPr="00472A9B">
              <w:rPr>
                <w:rFonts w:ascii="Times" w:eastAsia="Times New Roman" w:hAnsi="Times" w:cs="Times New Roman"/>
                <w:sz w:val="24"/>
                <w:szCs w:val="24"/>
              </w:rPr>
              <w:t xml:space="preserve">14 </w:t>
            </w:r>
            <w:r w:rsidR="0002704E" w:rsidRPr="00472A9B">
              <w:rPr>
                <w:rFonts w:ascii="Times" w:eastAsia="Times New Roman" w:hAnsi="Times" w:cs="Times New Roman"/>
                <w:sz w:val="24"/>
                <w:szCs w:val="24"/>
              </w:rPr>
              <w:t xml:space="preserve"> </w:t>
            </w:r>
            <w:r w:rsidRPr="00472A9B">
              <w:rPr>
                <w:rFonts w:ascii="Times" w:eastAsia="Times New Roman" w:hAnsi="Times" w:cs="Times New Roman"/>
                <w:sz w:val="24"/>
                <w:szCs w:val="24"/>
              </w:rPr>
              <w:t>(14)</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EB409FD" w14:textId="5D7B98F3" w:rsidR="006F7C52" w:rsidRPr="00472A9B" w:rsidRDefault="00A245FA">
            <w:pPr>
              <w:pStyle w:val="Normal1"/>
              <w:widowControl w:val="0"/>
              <w:contextualSpacing w:val="0"/>
              <w:rPr>
                <w:rFonts w:ascii="Times" w:hAnsi="Times"/>
              </w:rPr>
            </w:pPr>
            <w:r w:rsidRPr="00472A9B">
              <w:rPr>
                <w:rFonts w:ascii="Times" w:eastAsia="Times New Roman" w:hAnsi="Times" w:cs="Times New Roman"/>
                <w:sz w:val="24"/>
                <w:szCs w:val="24"/>
              </w:rPr>
              <w:t>88</w:t>
            </w:r>
            <w:r w:rsidR="0002704E" w:rsidRPr="00472A9B">
              <w:rPr>
                <w:rFonts w:ascii="Times" w:eastAsia="Times New Roman" w:hAnsi="Times" w:cs="Times New Roman"/>
                <w:sz w:val="24"/>
                <w:szCs w:val="24"/>
              </w:rPr>
              <w:t xml:space="preserve">  </w:t>
            </w:r>
            <w:r w:rsidRPr="00472A9B">
              <w:rPr>
                <w:rFonts w:ascii="Times" w:eastAsia="Times New Roman" w:hAnsi="Times" w:cs="Times New Roman"/>
                <w:sz w:val="24"/>
                <w:szCs w:val="24"/>
              </w:rPr>
              <w:t xml:space="preserve"> (86)</w:t>
            </w:r>
          </w:p>
        </w:tc>
        <w:tc>
          <w:tcPr>
            <w:tcW w:w="9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BEFE469" w14:textId="77777777" w:rsidR="006F7C52" w:rsidRPr="00472A9B" w:rsidRDefault="00A245FA">
            <w:pPr>
              <w:pStyle w:val="Normal1"/>
              <w:widowControl w:val="0"/>
              <w:contextualSpacing w:val="0"/>
              <w:rPr>
                <w:rFonts w:ascii="Times" w:hAnsi="Times"/>
              </w:rPr>
            </w:pPr>
            <w:r w:rsidRPr="00472A9B">
              <w:rPr>
                <w:rFonts w:ascii="Times" w:eastAsia="Times New Roman" w:hAnsi="Times" w:cs="Times New Roman"/>
                <w:sz w:val="24"/>
                <w:szCs w:val="24"/>
              </w:rPr>
              <w:t>102</w:t>
            </w:r>
          </w:p>
        </w:tc>
      </w:tr>
      <w:tr w:rsidR="006F7C52" w:rsidRPr="00472A9B" w14:paraId="54397217" w14:textId="77777777" w:rsidTr="00ED26E5">
        <w:tc>
          <w:tcPr>
            <w:tcW w:w="1148" w:type="dxa"/>
            <w:tcBorders>
              <w:top w:val="single" w:sz="4" w:space="0" w:color="000000"/>
              <w:left w:val="single" w:sz="4" w:space="0" w:color="000000"/>
              <w:bottom w:val="single" w:sz="8" w:space="0" w:color="000000"/>
              <w:right w:val="single" w:sz="4" w:space="0" w:color="000000"/>
            </w:tcBorders>
            <w:shd w:val="clear" w:color="auto" w:fill="D9D9D9"/>
            <w:tcMar>
              <w:top w:w="100" w:type="dxa"/>
              <w:left w:w="100" w:type="dxa"/>
              <w:bottom w:w="100" w:type="dxa"/>
              <w:right w:w="100" w:type="dxa"/>
            </w:tcMar>
          </w:tcPr>
          <w:p w14:paraId="6953CACC" w14:textId="77777777" w:rsidR="006F7C52" w:rsidRPr="00472A9B" w:rsidRDefault="00A245FA">
            <w:pPr>
              <w:pStyle w:val="Normal1"/>
              <w:widowControl w:val="0"/>
              <w:contextualSpacing w:val="0"/>
              <w:rPr>
                <w:rFonts w:ascii="Times" w:hAnsi="Times"/>
              </w:rPr>
            </w:pPr>
            <w:r w:rsidRPr="00472A9B">
              <w:rPr>
                <w:rFonts w:ascii="Times" w:eastAsia="Times New Roman" w:hAnsi="Times" w:cs="Times New Roman"/>
                <w:b/>
                <w:sz w:val="24"/>
                <w:szCs w:val="24"/>
                <w:shd w:val="clear" w:color="auto" w:fill="D9D9D9"/>
              </w:rPr>
              <w:t>Total</w:t>
            </w:r>
          </w:p>
        </w:tc>
        <w:tc>
          <w:tcPr>
            <w:tcW w:w="1171" w:type="dxa"/>
            <w:tcBorders>
              <w:top w:val="single" w:sz="4" w:space="0" w:color="000000"/>
              <w:left w:val="single" w:sz="4" w:space="0" w:color="000000"/>
              <w:bottom w:val="single" w:sz="8" w:space="0" w:color="000000"/>
              <w:right w:val="single" w:sz="4" w:space="0" w:color="000000"/>
            </w:tcBorders>
            <w:shd w:val="clear" w:color="auto" w:fill="D9D9D9"/>
            <w:tcMar>
              <w:top w:w="100" w:type="dxa"/>
              <w:left w:w="100" w:type="dxa"/>
              <w:bottom w:w="100" w:type="dxa"/>
              <w:right w:w="100" w:type="dxa"/>
            </w:tcMar>
          </w:tcPr>
          <w:p w14:paraId="4E97F33A" w14:textId="77777777" w:rsidR="006F7C52" w:rsidRPr="00472A9B" w:rsidRDefault="00A245FA">
            <w:pPr>
              <w:pStyle w:val="Normal1"/>
              <w:widowControl w:val="0"/>
              <w:contextualSpacing w:val="0"/>
              <w:rPr>
                <w:rFonts w:ascii="Times" w:hAnsi="Times"/>
              </w:rPr>
            </w:pPr>
            <w:r w:rsidRPr="00472A9B">
              <w:rPr>
                <w:rFonts w:ascii="Times" w:eastAsia="Times New Roman" w:hAnsi="Times" w:cs="Times New Roman"/>
                <w:sz w:val="24"/>
                <w:szCs w:val="24"/>
                <w:shd w:val="clear" w:color="auto" w:fill="D9D9D9"/>
              </w:rPr>
              <w:t>146</w:t>
            </w:r>
          </w:p>
        </w:tc>
        <w:tc>
          <w:tcPr>
            <w:tcW w:w="858" w:type="dxa"/>
            <w:tcBorders>
              <w:top w:val="single" w:sz="4" w:space="0" w:color="000000"/>
              <w:left w:val="single" w:sz="4" w:space="0" w:color="000000"/>
              <w:bottom w:val="single" w:sz="8" w:space="0" w:color="000000"/>
              <w:right w:val="single" w:sz="4" w:space="0" w:color="000000"/>
            </w:tcBorders>
            <w:shd w:val="clear" w:color="auto" w:fill="D9D9D9"/>
            <w:tcMar>
              <w:top w:w="100" w:type="dxa"/>
              <w:left w:w="100" w:type="dxa"/>
              <w:bottom w:w="100" w:type="dxa"/>
              <w:right w:w="100" w:type="dxa"/>
            </w:tcMar>
          </w:tcPr>
          <w:p w14:paraId="365AC4A6" w14:textId="77777777" w:rsidR="006F7C52" w:rsidRPr="00472A9B" w:rsidRDefault="00A245FA">
            <w:pPr>
              <w:pStyle w:val="Normal1"/>
              <w:widowControl w:val="0"/>
              <w:contextualSpacing w:val="0"/>
              <w:rPr>
                <w:rFonts w:ascii="Times" w:hAnsi="Times"/>
              </w:rPr>
            </w:pPr>
            <w:r w:rsidRPr="00472A9B">
              <w:rPr>
                <w:rFonts w:ascii="Times" w:eastAsia="Times New Roman" w:hAnsi="Times" w:cs="Times New Roman"/>
                <w:sz w:val="24"/>
                <w:szCs w:val="24"/>
                <w:shd w:val="clear" w:color="auto" w:fill="D9D9D9"/>
              </w:rPr>
              <w:t>81.35</w:t>
            </w:r>
          </w:p>
        </w:tc>
        <w:tc>
          <w:tcPr>
            <w:tcW w:w="1276" w:type="dxa"/>
            <w:tcBorders>
              <w:top w:val="single" w:sz="4" w:space="0" w:color="000000"/>
              <w:left w:val="single" w:sz="4" w:space="0" w:color="000000"/>
              <w:bottom w:val="single" w:sz="8" w:space="0" w:color="000000"/>
              <w:right w:val="single" w:sz="4" w:space="0" w:color="000000"/>
            </w:tcBorders>
            <w:shd w:val="clear" w:color="auto" w:fill="D9D9D9"/>
            <w:tcMar>
              <w:top w:w="100" w:type="dxa"/>
              <w:left w:w="100" w:type="dxa"/>
              <w:bottom w:w="100" w:type="dxa"/>
              <w:right w:w="100" w:type="dxa"/>
            </w:tcMar>
          </w:tcPr>
          <w:p w14:paraId="5336E035" w14:textId="77777777" w:rsidR="006F7C52" w:rsidRPr="00472A9B" w:rsidRDefault="00A245FA">
            <w:pPr>
              <w:pStyle w:val="Normal1"/>
              <w:widowControl w:val="0"/>
              <w:contextualSpacing w:val="0"/>
              <w:rPr>
                <w:rFonts w:ascii="Times" w:hAnsi="Times"/>
              </w:rPr>
            </w:pPr>
            <w:r w:rsidRPr="00472A9B">
              <w:rPr>
                <w:rFonts w:ascii="Times" w:eastAsia="Times New Roman" w:hAnsi="Times" w:cs="Times New Roman"/>
                <w:sz w:val="24"/>
                <w:szCs w:val="24"/>
                <w:shd w:val="clear" w:color="auto" w:fill="D9D9D9"/>
              </w:rPr>
              <w:t>305</w:t>
            </w:r>
          </w:p>
        </w:tc>
        <w:tc>
          <w:tcPr>
            <w:tcW w:w="1316" w:type="dxa"/>
            <w:tcBorders>
              <w:top w:val="single" w:sz="4" w:space="0" w:color="000000"/>
              <w:left w:val="single" w:sz="4" w:space="0" w:color="000000"/>
              <w:bottom w:val="single" w:sz="8" w:space="0" w:color="000000"/>
              <w:right w:val="single" w:sz="4" w:space="0" w:color="000000"/>
            </w:tcBorders>
            <w:shd w:val="clear" w:color="auto" w:fill="D9D9D9"/>
            <w:tcMar>
              <w:top w:w="100" w:type="dxa"/>
              <w:left w:w="100" w:type="dxa"/>
              <w:bottom w:w="100" w:type="dxa"/>
              <w:right w:w="100" w:type="dxa"/>
            </w:tcMar>
          </w:tcPr>
          <w:p w14:paraId="7B442B2A" w14:textId="7AB47E5C" w:rsidR="006F7C52" w:rsidRPr="00472A9B" w:rsidRDefault="00A245FA">
            <w:pPr>
              <w:pStyle w:val="Normal1"/>
              <w:widowControl w:val="0"/>
              <w:contextualSpacing w:val="0"/>
              <w:rPr>
                <w:rFonts w:ascii="Times" w:hAnsi="Times"/>
              </w:rPr>
            </w:pPr>
            <w:r w:rsidRPr="00472A9B">
              <w:rPr>
                <w:rFonts w:ascii="Times" w:eastAsia="Times New Roman" w:hAnsi="Times" w:cs="Times New Roman"/>
                <w:sz w:val="24"/>
                <w:szCs w:val="24"/>
                <w:shd w:val="clear" w:color="auto" w:fill="D9D9D9"/>
              </w:rPr>
              <w:t>92</w:t>
            </w:r>
            <w:r w:rsidR="00ED26E5" w:rsidRPr="00472A9B">
              <w:rPr>
                <w:rFonts w:ascii="Times" w:eastAsia="Times New Roman" w:hAnsi="Times" w:cs="Times New Roman"/>
                <w:sz w:val="24"/>
                <w:szCs w:val="24"/>
                <w:shd w:val="clear" w:color="auto" w:fill="D9D9D9"/>
              </w:rPr>
              <w:t>.</w:t>
            </w:r>
            <w:r w:rsidRPr="00472A9B">
              <w:rPr>
                <w:rFonts w:ascii="Times" w:eastAsia="Times New Roman" w:hAnsi="Times" w:cs="Times New Roman"/>
                <w:sz w:val="24"/>
                <w:szCs w:val="24"/>
                <w:shd w:val="clear" w:color="auto" w:fill="D9D9D9"/>
              </w:rPr>
              <w:t>60</w:t>
            </w:r>
          </w:p>
        </w:tc>
        <w:tc>
          <w:tcPr>
            <w:tcW w:w="1515" w:type="dxa"/>
            <w:tcBorders>
              <w:top w:val="single" w:sz="4" w:space="0" w:color="000000"/>
              <w:left w:val="single" w:sz="4" w:space="0" w:color="000000"/>
              <w:bottom w:val="single" w:sz="8" w:space="0" w:color="000000"/>
              <w:right w:val="single" w:sz="4" w:space="0" w:color="000000"/>
            </w:tcBorders>
            <w:shd w:val="clear" w:color="auto" w:fill="D9D9D9"/>
            <w:tcMar>
              <w:top w:w="100" w:type="dxa"/>
              <w:left w:w="100" w:type="dxa"/>
              <w:bottom w:w="100" w:type="dxa"/>
              <w:right w:w="100" w:type="dxa"/>
            </w:tcMar>
          </w:tcPr>
          <w:p w14:paraId="0138E944" w14:textId="0EBC00E9" w:rsidR="006F7C52" w:rsidRPr="00472A9B" w:rsidRDefault="00A245FA">
            <w:pPr>
              <w:pStyle w:val="Normal1"/>
              <w:widowControl w:val="0"/>
              <w:contextualSpacing w:val="0"/>
              <w:rPr>
                <w:rFonts w:ascii="Times" w:hAnsi="Times"/>
              </w:rPr>
            </w:pPr>
            <w:r w:rsidRPr="00472A9B">
              <w:rPr>
                <w:rFonts w:ascii="Times" w:eastAsia="Times New Roman" w:hAnsi="Times" w:cs="Times New Roman"/>
                <w:sz w:val="24"/>
                <w:szCs w:val="24"/>
                <w:shd w:val="clear" w:color="auto" w:fill="D9D9D9"/>
              </w:rPr>
              <w:t xml:space="preserve">34 </w:t>
            </w:r>
            <w:r w:rsidR="0002704E" w:rsidRPr="00472A9B">
              <w:rPr>
                <w:rFonts w:ascii="Times" w:eastAsia="Times New Roman" w:hAnsi="Times" w:cs="Times New Roman"/>
                <w:sz w:val="24"/>
                <w:szCs w:val="24"/>
                <w:shd w:val="clear" w:color="auto" w:fill="D9D9D9"/>
              </w:rPr>
              <w:t xml:space="preserve"> </w:t>
            </w:r>
            <w:r w:rsidRPr="00472A9B">
              <w:rPr>
                <w:rFonts w:ascii="Times" w:eastAsia="Times New Roman" w:hAnsi="Times" w:cs="Times New Roman"/>
                <w:sz w:val="24"/>
                <w:szCs w:val="24"/>
                <w:shd w:val="clear" w:color="auto" w:fill="D9D9D9"/>
              </w:rPr>
              <w:t>(8)</w:t>
            </w:r>
          </w:p>
        </w:tc>
        <w:tc>
          <w:tcPr>
            <w:tcW w:w="1170" w:type="dxa"/>
            <w:tcBorders>
              <w:top w:val="single" w:sz="4" w:space="0" w:color="000000"/>
              <w:left w:val="single" w:sz="4" w:space="0" w:color="000000"/>
              <w:bottom w:val="single" w:sz="8" w:space="0" w:color="000000"/>
              <w:right w:val="single" w:sz="4" w:space="0" w:color="000000"/>
            </w:tcBorders>
            <w:shd w:val="clear" w:color="auto" w:fill="D9D9D9"/>
            <w:tcMar>
              <w:top w:w="100" w:type="dxa"/>
              <w:left w:w="100" w:type="dxa"/>
              <w:bottom w:w="100" w:type="dxa"/>
              <w:right w:w="100" w:type="dxa"/>
            </w:tcMar>
          </w:tcPr>
          <w:p w14:paraId="7F5984AE" w14:textId="77777777" w:rsidR="006F7C52" w:rsidRPr="00472A9B" w:rsidRDefault="00A245FA">
            <w:pPr>
              <w:pStyle w:val="Normal1"/>
              <w:widowControl w:val="0"/>
              <w:contextualSpacing w:val="0"/>
              <w:rPr>
                <w:rFonts w:ascii="Times" w:hAnsi="Times"/>
              </w:rPr>
            </w:pPr>
            <w:r w:rsidRPr="00472A9B">
              <w:rPr>
                <w:rFonts w:ascii="Times" w:eastAsia="Times New Roman" w:hAnsi="Times" w:cs="Times New Roman"/>
                <w:sz w:val="24"/>
                <w:szCs w:val="24"/>
                <w:shd w:val="clear" w:color="auto" w:fill="D9D9D9"/>
              </w:rPr>
              <w:t>389 (92)</w:t>
            </w:r>
          </w:p>
        </w:tc>
        <w:tc>
          <w:tcPr>
            <w:tcW w:w="900" w:type="dxa"/>
            <w:tcBorders>
              <w:top w:val="single" w:sz="4" w:space="0" w:color="000000"/>
              <w:left w:val="single" w:sz="4" w:space="0" w:color="000000"/>
              <w:bottom w:val="single" w:sz="8" w:space="0" w:color="000000"/>
              <w:right w:val="single" w:sz="4" w:space="0" w:color="000000"/>
            </w:tcBorders>
            <w:shd w:val="clear" w:color="auto" w:fill="D9D9D9"/>
            <w:tcMar>
              <w:top w:w="100" w:type="dxa"/>
              <w:left w:w="100" w:type="dxa"/>
              <w:bottom w:w="100" w:type="dxa"/>
              <w:right w:w="100" w:type="dxa"/>
            </w:tcMar>
          </w:tcPr>
          <w:p w14:paraId="28440325" w14:textId="77777777" w:rsidR="006F7C52" w:rsidRPr="00472A9B" w:rsidRDefault="00A245FA">
            <w:pPr>
              <w:pStyle w:val="Normal1"/>
              <w:widowControl w:val="0"/>
              <w:contextualSpacing w:val="0"/>
              <w:rPr>
                <w:rFonts w:ascii="Times" w:hAnsi="Times"/>
              </w:rPr>
            </w:pPr>
            <w:r w:rsidRPr="00472A9B">
              <w:rPr>
                <w:rFonts w:ascii="Times" w:eastAsia="Times New Roman" w:hAnsi="Times" w:cs="Times New Roman"/>
                <w:sz w:val="24"/>
                <w:szCs w:val="24"/>
                <w:shd w:val="clear" w:color="auto" w:fill="D9D9D9"/>
              </w:rPr>
              <w:t>423</w:t>
            </w:r>
          </w:p>
        </w:tc>
      </w:tr>
    </w:tbl>
    <w:p w14:paraId="3ADAB96B" w14:textId="77777777" w:rsidR="00B72F4D" w:rsidRPr="00472A9B" w:rsidRDefault="00B72F4D">
      <w:pPr>
        <w:pStyle w:val="Normal1"/>
        <w:spacing w:line="240" w:lineRule="auto"/>
        <w:rPr>
          <w:rFonts w:ascii="Times" w:eastAsia="Times New Roman" w:hAnsi="Times" w:cs="Times New Roman"/>
        </w:rPr>
      </w:pPr>
    </w:p>
    <w:p w14:paraId="74080846" w14:textId="6671379A" w:rsidR="006F7C52" w:rsidRPr="00472A9B" w:rsidRDefault="00A245FA" w:rsidP="00704D9E">
      <w:pPr>
        <w:pStyle w:val="Normal1"/>
        <w:spacing w:line="240" w:lineRule="auto"/>
        <w:outlineLvl w:val="0"/>
        <w:rPr>
          <w:rFonts w:ascii="Times" w:hAnsi="Times"/>
        </w:rPr>
      </w:pPr>
      <w:r w:rsidRPr="00472A9B">
        <w:rPr>
          <w:rFonts w:ascii="Times" w:eastAsia="Times New Roman" w:hAnsi="Times" w:cs="Times New Roman"/>
        </w:rPr>
        <w:t xml:space="preserve">The numbers in </w:t>
      </w:r>
      <w:r w:rsidR="00677F83" w:rsidRPr="00472A9B">
        <w:rPr>
          <w:rFonts w:ascii="Times" w:eastAsia="Times New Roman" w:hAnsi="Times" w:cs="Times New Roman"/>
        </w:rPr>
        <w:t>parentheses</w:t>
      </w:r>
      <w:r w:rsidRPr="00472A9B">
        <w:rPr>
          <w:rFonts w:ascii="Times" w:eastAsia="Times New Roman" w:hAnsi="Times" w:cs="Times New Roman"/>
        </w:rPr>
        <w:t xml:space="preserve"> are percentages. </w:t>
      </w:r>
    </w:p>
    <w:p w14:paraId="6BD1534B" w14:textId="335BCFF3" w:rsidR="006F7C52" w:rsidRPr="00472A9B" w:rsidRDefault="00736EFD">
      <w:pPr>
        <w:pStyle w:val="Normal1"/>
        <w:spacing w:line="480" w:lineRule="auto"/>
        <w:ind w:firstLine="720"/>
        <w:rPr>
          <w:rFonts w:ascii="Times" w:hAnsi="Times"/>
        </w:rPr>
      </w:pPr>
      <w:r w:rsidRPr="00472A9B">
        <w:rPr>
          <w:rFonts w:ascii="Times" w:eastAsia="Times New Roman" w:hAnsi="Times" w:cs="Times New Roman"/>
          <w:sz w:val="24"/>
          <w:szCs w:val="24"/>
        </w:rPr>
        <w:lastRenderedPageBreak/>
        <w:t>In summary</w:t>
      </w:r>
      <w:r w:rsidR="00A245FA" w:rsidRPr="00472A9B">
        <w:rPr>
          <w:rFonts w:ascii="Times" w:eastAsia="Times New Roman" w:hAnsi="Times" w:cs="Times New Roman"/>
          <w:sz w:val="24"/>
          <w:szCs w:val="24"/>
        </w:rPr>
        <w:t xml:space="preserve"> of the structural factors we investigated</w:t>
      </w:r>
      <w:r w:rsidRPr="00472A9B">
        <w:rPr>
          <w:rFonts w:ascii="Times" w:eastAsia="Times New Roman" w:hAnsi="Times" w:cs="Times New Roman"/>
          <w:sz w:val="24"/>
          <w:szCs w:val="24"/>
        </w:rPr>
        <w:t>:</w:t>
      </w:r>
      <w:r w:rsidR="00A245FA" w:rsidRPr="00472A9B">
        <w:rPr>
          <w:rFonts w:ascii="Times" w:eastAsia="Times New Roman" w:hAnsi="Times" w:cs="Times New Roman"/>
          <w:sz w:val="24"/>
          <w:szCs w:val="24"/>
        </w:rPr>
        <w:t xml:space="preserve"> students who attended different elementary schools have overall similar high school success, except for Macdonough, which has the lowest rates for all three measures. The results for students from different opportunity level neighborhoods are likewise similar, but students who lived in low-opportunity neighborhoods are less likely to attend college. In terms of individual factors, the comparison between non-White and White students showed mixed results, with White students having higher GPA but less likely to attend college than their non-White</w:t>
      </w:r>
      <w:r w:rsidR="00B72F4D" w:rsidRPr="00472A9B">
        <w:rPr>
          <w:rFonts w:ascii="Times" w:eastAsia="Times New Roman" w:hAnsi="Times" w:cs="Times New Roman"/>
          <w:sz w:val="24"/>
          <w:szCs w:val="24"/>
        </w:rPr>
        <w:t xml:space="preserve"> peers. Income comparisons show</w:t>
      </w:r>
      <w:r w:rsidR="00A245FA" w:rsidRPr="00472A9B">
        <w:rPr>
          <w:rFonts w:ascii="Times" w:eastAsia="Times New Roman" w:hAnsi="Times" w:cs="Times New Roman"/>
          <w:sz w:val="24"/>
          <w:szCs w:val="24"/>
        </w:rPr>
        <w:t xml:space="preserve"> the clearest trends, as low-income students perform the worst across all three measures.</w:t>
      </w:r>
    </w:p>
    <w:p w14:paraId="58755875" w14:textId="77777777" w:rsidR="006F7C52" w:rsidRPr="00472A9B" w:rsidRDefault="00A245FA">
      <w:pPr>
        <w:pStyle w:val="Normal1"/>
        <w:spacing w:line="480" w:lineRule="auto"/>
        <w:rPr>
          <w:rFonts w:ascii="Times" w:hAnsi="Times"/>
        </w:rPr>
      </w:pPr>
      <w:r w:rsidRPr="00472A9B">
        <w:rPr>
          <w:rFonts w:ascii="Times" w:eastAsia="Times New Roman" w:hAnsi="Times" w:cs="Times New Roman"/>
          <w:sz w:val="24"/>
          <w:szCs w:val="24"/>
        </w:rPr>
        <w:tab/>
      </w:r>
    </w:p>
    <w:p w14:paraId="28CF7638" w14:textId="77777777" w:rsidR="006F7C52" w:rsidRPr="00472A9B" w:rsidRDefault="00A245FA" w:rsidP="00704D9E">
      <w:pPr>
        <w:pStyle w:val="Normal1"/>
        <w:spacing w:line="480" w:lineRule="auto"/>
        <w:outlineLvl w:val="0"/>
        <w:rPr>
          <w:rFonts w:ascii="Times" w:hAnsi="Times"/>
        </w:rPr>
      </w:pPr>
      <w:r w:rsidRPr="00472A9B">
        <w:rPr>
          <w:rFonts w:ascii="Times" w:eastAsia="Times New Roman" w:hAnsi="Times" w:cs="Times New Roman"/>
          <w:b/>
          <w:sz w:val="24"/>
          <w:szCs w:val="24"/>
        </w:rPr>
        <w:t>Statistical Analysis</w:t>
      </w:r>
      <w:r w:rsidRPr="00472A9B">
        <w:rPr>
          <w:rFonts w:ascii="Times" w:eastAsia="Times New Roman" w:hAnsi="Times" w:cs="Times New Roman"/>
          <w:sz w:val="24"/>
          <w:szCs w:val="24"/>
        </w:rPr>
        <w:tab/>
      </w:r>
    </w:p>
    <w:p w14:paraId="39F70388" w14:textId="77777777" w:rsidR="006F7C52" w:rsidRPr="00472A9B" w:rsidRDefault="00A245FA">
      <w:pPr>
        <w:pStyle w:val="Normal1"/>
        <w:spacing w:line="480" w:lineRule="auto"/>
        <w:ind w:firstLine="720"/>
        <w:rPr>
          <w:rFonts w:ascii="Times" w:hAnsi="Times"/>
        </w:rPr>
      </w:pPr>
      <w:r w:rsidRPr="00472A9B">
        <w:rPr>
          <w:rFonts w:ascii="Times" w:eastAsia="Times New Roman" w:hAnsi="Times" w:cs="Times New Roman"/>
          <w:sz w:val="24"/>
          <w:szCs w:val="24"/>
        </w:rPr>
        <w:t xml:space="preserve">To better understand the effects of the structural and individual factors we were studying, we performed regressions as described in our methodology. </w:t>
      </w:r>
    </w:p>
    <w:p w14:paraId="54D14FD8" w14:textId="77777777" w:rsidR="00AA0756" w:rsidRPr="00472A9B" w:rsidRDefault="00AA0756" w:rsidP="00704D9E">
      <w:pPr>
        <w:pStyle w:val="Normal1"/>
        <w:spacing w:line="480" w:lineRule="auto"/>
        <w:outlineLvl w:val="0"/>
        <w:rPr>
          <w:rFonts w:ascii="Times" w:eastAsia="Times New Roman" w:hAnsi="Times" w:cs="Times New Roman"/>
          <w:b/>
          <w:i/>
          <w:sz w:val="24"/>
          <w:szCs w:val="24"/>
        </w:rPr>
      </w:pPr>
    </w:p>
    <w:p w14:paraId="544F534B" w14:textId="77777777" w:rsidR="006F7C52" w:rsidRPr="00472A9B" w:rsidRDefault="00A245FA" w:rsidP="00704D9E">
      <w:pPr>
        <w:pStyle w:val="Normal1"/>
        <w:spacing w:line="480" w:lineRule="auto"/>
        <w:outlineLvl w:val="0"/>
        <w:rPr>
          <w:rFonts w:ascii="Times" w:hAnsi="Times"/>
        </w:rPr>
      </w:pPr>
      <w:r w:rsidRPr="00472A9B">
        <w:rPr>
          <w:rFonts w:ascii="Times" w:eastAsia="Times New Roman" w:hAnsi="Times" w:cs="Times New Roman"/>
          <w:b/>
          <w:i/>
          <w:sz w:val="24"/>
          <w:szCs w:val="24"/>
        </w:rPr>
        <w:t xml:space="preserve">Structural Factors </w:t>
      </w:r>
    </w:p>
    <w:p w14:paraId="023B4AC1" w14:textId="77777777" w:rsidR="006F7C52" w:rsidRPr="00472A9B" w:rsidRDefault="00A245FA" w:rsidP="00704D9E">
      <w:pPr>
        <w:pStyle w:val="Normal1"/>
        <w:spacing w:line="480" w:lineRule="auto"/>
        <w:outlineLvl w:val="0"/>
        <w:rPr>
          <w:rFonts w:ascii="Times" w:hAnsi="Times"/>
        </w:rPr>
      </w:pPr>
      <w:r w:rsidRPr="00472A9B">
        <w:rPr>
          <w:rFonts w:ascii="Times" w:eastAsia="Times New Roman" w:hAnsi="Times" w:cs="Times New Roman"/>
          <w:i/>
          <w:sz w:val="24"/>
          <w:szCs w:val="24"/>
        </w:rPr>
        <w:t>School Resources, and Opportunity Level</w:t>
      </w:r>
    </w:p>
    <w:p w14:paraId="601471AC" w14:textId="42692C4E" w:rsidR="006F7C52" w:rsidRPr="00472A9B" w:rsidRDefault="00A245FA">
      <w:pPr>
        <w:pStyle w:val="Normal1"/>
        <w:spacing w:line="480" w:lineRule="auto"/>
        <w:rPr>
          <w:rFonts w:ascii="Times" w:hAnsi="Times"/>
        </w:rPr>
      </w:pPr>
      <w:r w:rsidRPr="00472A9B">
        <w:rPr>
          <w:rFonts w:ascii="Times" w:eastAsia="Times New Roman" w:hAnsi="Times" w:cs="Times New Roman"/>
          <w:sz w:val="24"/>
          <w:szCs w:val="24"/>
        </w:rPr>
        <w:tab/>
        <w:t>None of the structural factors were statistically significant in relation to high school success</w:t>
      </w:r>
      <w:r w:rsidR="00736EFD" w:rsidRPr="00472A9B">
        <w:rPr>
          <w:rFonts w:ascii="Times" w:eastAsia="Times New Roman" w:hAnsi="Times" w:cs="Times New Roman"/>
          <w:sz w:val="24"/>
          <w:szCs w:val="24"/>
        </w:rPr>
        <w:t xml:space="preserve">, in line with our above findings that overall high school success is similar for students who attend different elementary schools and live in different opportunity level neighborhoods.  </w:t>
      </w:r>
      <w:r w:rsidRPr="00472A9B">
        <w:rPr>
          <w:rFonts w:ascii="Times" w:eastAsia="Times New Roman" w:hAnsi="Times" w:cs="Times New Roman"/>
          <w:sz w:val="24"/>
          <w:szCs w:val="24"/>
        </w:rPr>
        <w:t xml:space="preserve">This may indicate that none of these factors impact student success, although the lack of significance may also be a result of small sample sizes in our data set. </w:t>
      </w:r>
    </w:p>
    <w:p w14:paraId="0B59AB4E" w14:textId="77777777" w:rsidR="006F7C52" w:rsidRPr="00472A9B" w:rsidRDefault="00A245FA" w:rsidP="00704D9E">
      <w:pPr>
        <w:pStyle w:val="Normal1"/>
        <w:spacing w:line="480" w:lineRule="auto"/>
        <w:outlineLvl w:val="0"/>
        <w:rPr>
          <w:rFonts w:ascii="Times" w:hAnsi="Times"/>
        </w:rPr>
      </w:pPr>
      <w:r w:rsidRPr="00472A9B">
        <w:rPr>
          <w:rFonts w:ascii="Times" w:eastAsia="Times New Roman" w:hAnsi="Times" w:cs="Times New Roman"/>
          <w:b/>
          <w:i/>
          <w:sz w:val="24"/>
          <w:szCs w:val="24"/>
        </w:rPr>
        <w:t xml:space="preserve">Individual Factors </w:t>
      </w:r>
    </w:p>
    <w:p w14:paraId="0A0D7E52" w14:textId="77777777" w:rsidR="006F7C52" w:rsidRPr="00472A9B" w:rsidRDefault="00A245FA" w:rsidP="00704D9E">
      <w:pPr>
        <w:pStyle w:val="Normal1"/>
        <w:spacing w:line="480" w:lineRule="auto"/>
        <w:outlineLvl w:val="0"/>
        <w:rPr>
          <w:rFonts w:ascii="Times" w:hAnsi="Times"/>
        </w:rPr>
      </w:pPr>
      <w:r w:rsidRPr="00472A9B">
        <w:rPr>
          <w:rFonts w:ascii="Times" w:eastAsia="Times New Roman" w:hAnsi="Times" w:cs="Times New Roman"/>
          <w:i/>
          <w:sz w:val="24"/>
          <w:szCs w:val="24"/>
        </w:rPr>
        <w:lastRenderedPageBreak/>
        <w:t>Race and Ethnicity</w:t>
      </w:r>
    </w:p>
    <w:p w14:paraId="42B3BEFE" w14:textId="77777777" w:rsidR="006F7C52" w:rsidRPr="00472A9B" w:rsidRDefault="00A245FA">
      <w:pPr>
        <w:pStyle w:val="Normal1"/>
        <w:spacing w:line="480" w:lineRule="auto"/>
        <w:ind w:firstLine="720"/>
        <w:rPr>
          <w:rFonts w:ascii="Times" w:hAnsi="Times"/>
        </w:rPr>
      </w:pPr>
      <w:r w:rsidRPr="00472A9B">
        <w:rPr>
          <w:rFonts w:ascii="Times" w:eastAsia="Times New Roman" w:hAnsi="Times" w:cs="Times New Roman"/>
          <w:sz w:val="24"/>
          <w:szCs w:val="24"/>
        </w:rPr>
        <w:t xml:space="preserve">Race and Ethnicity appeared to play a role in high school success, and we observed some marginally significant differences between White and non-White students when high school success was measured by average GPA and post-graduation plans (see </w:t>
      </w:r>
      <w:r w:rsidRPr="00472A9B">
        <w:rPr>
          <w:rFonts w:ascii="Times" w:eastAsia="Times New Roman" w:hAnsi="Times" w:cs="Times New Roman"/>
          <w:b/>
          <w:sz w:val="24"/>
          <w:szCs w:val="24"/>
        </w:rPr>
        <w:t>Table 8</w:t>
      </w:r>
      <w:r w:rsidRPr="00472A9B">
        <w:rPr>
          <w:rFonts w:ascii="Times" w:eastAsia="Times New Roman" w:hAnsi="Times" w:cs="Times New Roman"/>
          <w:sz w:val="24"/>
          <w:szCs w:val="24"/>
        </w:rPr>
        <w:t>), although there were no differences in grade 12 attendance. As mentioned</w:t>
      </w:r>
      <w:r w:rsidR="00736EFD" w:rsidRPr="00472A9B">
        <w:rPr>
          <w:rFonts w:ascii="Times" w:eastAsia="Times New Roman" w:hAnsi="Times" w:cs="Times New Roman"/>
          <w:sz w:val="24"/>
          <w:szCs w:val="24"/>
        </w:rPr>
        <w:t xml:space="preserve"> above</w:t>
      </w:r>
      <w:r w:rsidRPr="00472A9B">
        <w:rPr>
          <w:rFonts w:ascii="Times" w:eastAsia="Times New Roman" w:hAnsi="Times" w:cs="Times New Roman"/>
          <w:sz w:val="24"/>
          <w:szCs w:val="24"/>
        </w:rPr>
        <w:t>, White students were less likely on average to go to college (</w:t>
      </w:r>
      <w:r w:rsidRPr="00472A9B">
        <w:rPr>
          <w:rFonts w:ascii="Times" w:eastAsia="Times New Roman" w:hAnsi="Times" w:cs="Times New Roman"/>
          <w:b/>
          <w:sz w:val="24"/>
          <w:szCs w:val="24"/>
        </w:rPr>
        <w:t>Table 8</w:t>
      </w:r>
      <w:r w:rsidRPr="00472A9B">
        <w:rPr>
          <w:rFonts w:ascii="Times" w:eastAsia="Times New Roman" w:hAnsi="Times" w:cs="Times New Roman"/>
          <w:sz w:val="24"/>
          <w:szCs w:val="24"/>
        </w:rPr>
        <w:t xml:space="preserve"> A and B)</w:t>
      </w:r>
      <w:r w:rsidRPr="00472A9B">
        <w:rPr>
          <w:rFonts w:ascii="Times" w:eastAsia="Times New Roman" w:hAnsi="Times" w:cs="Times New Roman"/>
          <w:sz w:val="24"/>
          <w:szCs w:val="24"/>
          <w:vertAlign w:val="superscript"/>
        </w:rPr>
        <w:footnoteReference w:id="7"/>
      </w:r>
      <w:r w:rsidRPr="00472A9B">
        <w:rPr>
          <w:rFonts w:ascii="Times" w:eastAsia="Times New Roman" w:hAnsi="Times" w:cs="Times New Roman"/>
          <w:sz w:val="24"/>
          <w:szCs w:val="24"/>
        </w:rPr>
        <w:t xml:space="preserve"> but more likely to achieve a higher GPA (</w:t>
      </w:r>
      <w:r w:rsidRPr="00472A9B">
        <w:rPr>
          <w:rFonts w:ascii="Times" w:eastAsia="Times New Roman" w:hAnsi="Times" w:cs="Times New Roman"/>
          <w:b/>
          <w:sz w:val="24"/>
          <w:szCs w:val="24"/>
        </w:rPr>
        <w:t>Table 8</w:t>
      </w:r>
      <w:r w:rsidRPr="00472A9B">
        <w:rPr>
          <w:rFonts w:ascii="Times" w:eastAsia="Times New Roman" w:hAnsi="Times" w:cs="Times New Roman"/>
          <w:sz w:val="24"/>
          <w:szCs w:val="24"/>
        </w:rPr>
        <w:t xml:space="preserve"> C and D) than their non-White peers. Again, this may indicate an actual trend among these high school students, but could also be a function of the drastically different sample sizes between the group studied for GPA and the group studied for post-graduation plans. The number of observable cases for each factor changes, and these conflicting results may highlight those inconsistencies. </w:t>
      </w:r>
    </w:p>
    <w:p w14:paraId="7CF0EC34" w14:textId="77777777" w:rsidR="00AA0756" w:rsidRPr="00472A9B" w:rsidRDefault="00AA0756" w:rsidP="00704D9E">
      <w:pPr>
        <w:pStyle w:val="Normal1"/>
        <w:spacing w:line="480" w:lineRule="auto"/>
        <w:outlineLvl w:val="0"/>
        <w:rPr>
          <w:rFonts w:ascii="Times" w:eastAsia="Times New Roman" w:hAnsi="Times" w:cs="Times New Roman"/>
          <w:i/>
          <w:sz w:val="24"/>
          <w:szCs w:val="24"/>
        </w:rPr>
      </w:pPr>
    </w:p>
    <w:p w14:paraId="04B300C0" w14:textId="77777777" w:rsidR="006F7C52" w:rsidRPr="00472A9B" w:rsidRDefault="00A245FA" w:rsidP="00704D9E">
      <w:pPr>
        <w:pStyle w:val="Normal1"/>
        <w:spacing w:line="480" w:lineRule="auto"/>
        <w:outlineLvl w:val="0"/>
        <w:rPr>
          <w:rFonts w:ascii="Times" w:hAnsi="Times"/>
        </w:rPr>
      </w:pPr>
      <w:r w:rsidRPr="00472A9B">
        <w:rPr>
          <w:rFonts w:ascii="Times" w:eastAsia="Times New Roman" w:hAnsi="Times" w:cs="Times New Roman"/>
          <w:i/>
          <w:sz w:val="24"/>
          <w:szCs w:val="24"/>
        </w:rPr>
        <w:t>Student Family Income</w:t>
      </w:r>
    </w:p>
    <w:p w14:paraId="62307D7F" w14:textId="77777777" w:rsidR="008F3F60" w:rsidRPr="00472A9B" w:rsidRDefault="00A245FA">
      <w:pPr>
        <w:pStyle w:val="Normal1"/>
        <w:spacing w:line="480" w:lineRule="auto"/>
        <w:rPr>
          <w:rFonts w:ascii="Times" w:eastAsia="Times New Roman" w:hAnsi="Times" w:cs="Times New Roman"/>
          <w:sz w:val="24"/>
          <w:szCs w:val="24"/>
        </w:rPr>
      </w:pPr>
      <w:r w:rsidRPr="00472A9B">
        <w:rPr>
          <w:rFonts w:ascii="Times" w:eastAsia="Times New Roman" w:hAnsi="Times" w:cs="Times New Roman"/>
          <w:sz w:val="24"/>
          <w:szCs w:val="24"/>
        </w:rPr>
        <w:tab/>
        <w:t>Student family income also appears to be linked to high school success, as we found a marginally significant relationship between higher income and higher GPA, as well as higher income and more frequent post-graduation college enrollment. This only occurred when school resource was removed from the regression, because that variable was shown to have no correlation in high school success, and removing would reduce the bias of our results (</w:t>
      </w:r>
      <w:r w:rsidRPr="00472A9B">
        <w:rPr>
          <w:rFonts w:ascii="Times" w:eastAsia="Times New Roman" w:hAnsi="Times" w:cs="Times New Roman"/>
          <w:b/>
          <w:sz w:val="24"/>
          <w:szCs w:val="24"/>
        </w:rPr>
        <w:t>Table 8</w:t>
      </w:r>
      <w:r w:rsidRPr="00472A9B">
        <w:rPr>
          <w:rFonts w:ascii="Times" w:eastAsia="Times New Roman" w:hAnsi="Times" w:cs="Times New Roman"/>
          <w:sz w:val="24"/>
          <w:szCs w:val="24"/>
        </w:rPr>
        <w:t xml:space="preserve"> B and D). No significant effect was measured for grade 12 attendance during these tests</w:t>
      </w:r>
    </w:p>
    <w:p w14:paraId="41A285D2" w14:textId="77777777" w:rsidR="00AA0756" w:rsidRPr="00472A9B" w:rsidRDefault="00AA0756">
      <w:pPr>
        <w:pStyle w:val="Normal1"/>
        <w:spacing w:line="480" w:lineRule="auto"/>
        <w:rPr>
          <w:rFonts w:ascii="Times" w:eastAsia="Times New Roman" w:hAnsi="Times" w:cs="Times New Roman"/>
          <w:b/>
          <w:sz w:val="24"/>
          <w:szCs w:val="24"/>
        </w:rPr>
      </w:pPr>
    </w:p>
    <w:p w14:paraId="794B505E" w14:textId="77777777" w:rsidR="006F7C52" w:rsidRPr="00472A9B" w:rsidRDefault="00A245FA">
      <w:pPr>
        <w:pStyle w:val="Normal1"/>
        <w:spacing w:line="480" w:lineRule="auto"/>
        <w:rPr>
          <w:rFonts w:ascii="Times" w:hAnsi="Times"/>
        </w:rPr>
      </w:pPr>
      <w:r w:rsidRPr="00472A9B">
        <w:rPr>
          <w:rFonts w:ascii="Times" w:eastAsia="Times New Roman" w:hAnsi="Times" w:cs="Times New Roman"/>
          <w:b/>
          <w:sz w:val="24"/>
          <w:szCs w:val="24"/>
        </w:rPr>
        <w:t xml:space="preserve">Table 8. </w:t>
      </w:r>
      <w:r w:rsidRPr="00472A9B">
        <w:rPr>
          <w:rFonts w:ascii="Times" w:eastAsia="Times New Roman" w:hAnsi="Times" w:cs="Times New Roman"/>
          <w:sz w:val="24"/>
          <w:szCs w:val="24"/>
        </w:rPr>
        <w:t>Factors Affecting Achievement Gap.</w:t>
      </w:r>
    </w:p>
    <w:p w14:paraId="5957212E" w14:textId="77777777" w:rsidR="006F7C52" w:rsidRPr="00472A9B" w:rsidRDefault="00A245FA" w:rsidP="00704D9E">
      <w:pPr>
        <w:pStyle w:val="Normal1"/>
        <w:spacing w:line="480" w:lineRule="auto"/>
        <w:outlineLvl w:val="0"/>
        <w:rPr>
          <w:rFonts w:ascii="Times" w:hAnsi="Times"/>
        </w:rPr>
      </w:pPr>
      <w:r w:rsidRPr="00472A9B">
        <w:rPr>
          <w:rFonts w:ascii="Times" w:eastAsia="Times New Roman" w:hAnsi="Times" w:cs="Times New Roman"/>
          <w:sz w:val="24"/>
          <w:szCs w:val="24"/>
        </w:rPr>
        <w:t>A. Race Affects Post-Graduation Plans.</w:t>
      </w:r>
    </w:p>
    <w:tbl>
      <w:tblPr>
        <w:tblStyle w:val="a6"/>
        <w:tblW w:w="468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850"/>
        <w:gridCol w:w="1565"/>
        <w:gridCol w:w="1265"/>
      </w:tblGrid>
      <w:tr w:rsidR="006F7C52" w:rsidRPr="00472A9B" w14:paraId="466D27EF" w14:textId="77777777">
        <w:tc>
          <w:tcPr>
            <w:tcW w:w="1850" w:type="dxa"/>
            <w:tcBorders>
              <w:bottom w:val="single" w:sz="12" w:space="0" w:color="FFFFFF"/>
              <w:right w:val="single" w:sz="4" w:space="0" w:color="FFFFFF"/>
            </w:tcBorders>
            <w:shd w:val="clear" w:color="auto" w:fill="A5A5A5"/>
            <w:tcMar>
              <w:top w:w="100" w:type="dxa"/>
              <w:left w:w="100" w:type="dxa"/>
              <w:bottom w:w="100" w:type="dxa"/>
              <w:right w:w="100" w:type="dxa"/>
            </w:tcMar>
          </w:tcPr>
          <w:p w14:paraId="7EA0C570" w14:textId="77777777" w:rsidR="006F7C52" w:rsidRPr="00472A9B" w:rsidRDefault="00A245FA">
            <w:pPr>
              <w:pStyle w:val="Normal1"/>
              <w:widowControl w:val="0"/>
              <w:contextualSpacing w:val="0"/>
              <w:rPr>
                <w:rFonts w:ascii="Times" w:hAnsi="Times"/>
              </w:rPr>
            </w:pPr>
            <w:r w:rsidRPr="00472A9B">
              <w:rPr>
                <w:rFonts w:ascii="Times" w:eastAsia="Times New Roman" w:hAnsi="Times" w:cs="Times New Roman"/>
                <w:color w:val="FFFFFF"/>
                <w:shd w:val="clear" w:color="auto" w:fill="A5A5A5"/>
              </w:rPr>
              <w:t xml:space="preserve"> </w:t>
            </w:r>
          </w:p>
        </w:tc>
        <w:tc>
          <w:tcPr>
            <w:tcW w:w="1565" w:type="dxa"/>
            <w:tcBorders>
              <w:left w:val="single" w:sz="4" w:space="0" w:color="FFFFFF"/>
              <w:bottom w:val="single" w:sz="12" w:space="0" w:color="FFFFFF"/>
              <w:right w:val="single" w:sz="4" w:space="0" w:color="FFFFFF"/>
            </w:tcBorders>
            <w:shd w:val="clear" w:color="auto" w:fill="A5A5A5"/>
            <w:tcMar>
              <w:top w:w="100" w:type="dxa"/>
              <w:left w:w="100" w:type="dxa"/>
              <w:bottom w:w="100" w:type="dxa"/>
              <w:right w:w="100" w:type="dxa"/>
            </w:tcMar>
          </w:tcPr>
          <w:p w14:paraId="78C350D2" w14:textId="77777777" w:rsidR="006F7C52" w:rsidRPr="00472A9B" w:rsidRDefault="00A245FA">
            <w:pPr>
              <w:pStyle w:val="Normal1"/>
              <w:widowControl w:val="0"/>
              <w:contextualSpacing w:val="0"/>
              <w:rPr>
                <w:rFonts w:ascii="Times" w:hAnsi="Times"/>
              </w:rPr>
            </w:pPr>
            <w:r w:rsidRPr="00472A9B">
              <w:rPr>
                <w:rFonts w:ascii="Times" w:eastAsia="Times New Roman" w:hAnsi="Times" w:cs="Times New Roman"/>
                <w:color w:val="FFFFFF"/>
                <w:shd w:val="clear" w:color="auto" w:fill="A5A5A5"/>
              </w:rPr>
              <w:t>Coefficient</w:t>
            </w:r>
          </w:p>
        </w:tc>
        <w:tc>
          <w:tcPr>
            <w:tcW w:w="1265" w:type="dxa"/>
            <w:tcBorders>
              <w:left w:val="single" w:sz="4" w:space="0" w:color="FFFFFF"/>
              <w:bottom w:val="single" w:sz="12" w:space="0" w:color="FFFFFF"/>
            </w:tcBorders>
            <w:shd w:val="clear" w:color="auto" w:fill="A5A5A5"/>
            <w:tcMar>
              <w:top w:w="100" w:type="dxa"/>
              <w:left w:w="100" w:type="dxa"/>
              <w:bottom w:w="100" w:type="dxa"/>
              <w:right w:w="100" w:type="dxa"/>
            </w:tcMar>
          </w:tcPr>
          <w:p w14:paraId="7800814C" w14:textId="77777777" w:rsidR="006F7C52" w:rsidRPr="00472A9B" w:rsidRDefault="00A245FA">
            <w:pPr>
              <w:pStyle w:val="Normal1"/>
              <w:widowControl w:val="0"/>
              <w:contextualSpacing w:val="0"/>
              <w:rPr>
                <w:rFonts w:ascii="Times" w:hAnsi="Times"/>
              </w:rPr>
            </w:pPr>
            <w:r w:rsidRPr="00472A9B">
              <w:rPr>
                <w:rFonts w:ascii="Times" w:eastAsia="Times New Roman" w:hAnsi="Times" w:cs="Times New Roman"/>
                <w:color w:val="FFFFFF"/>
                <w:shd w:val="clear" w:color="auto" w:fill="A5A5A5"/>
              </w:rPr>
              <w:t>P-Value</w:t>
            </w:r>
          </w:p>
        </w:tc>
      </w:tr>
      <w:tr w:rsidR="006F7C52" w:rsidRPr="00472A9B" w14:paraId="014EEA36" w14:textId="77777777">
        <w:tc>
          <w:tcPr>
            <w:tcW w:w="1850" w:type="dxa"/>
            <w:tcBorders>
              <w:top w:val="single" w:sz="4" w:space="0" w:color="FFFFFF"/>
              <w:bottom w:val="single" w:sz="4" w:space="0" w:color="FFFFFF"/>
              <w:right w:val="single" w:sz="4" w:space="0" w:color="FFFFFF"/>
            </w:tcBorders>
            <w:shd w:val="clear" w:color="auto" w:fill="A5A5A5"/>
            <w:tcMar>
              <w:top w:w="100" w:type="dxa"/>
              <w:left w:w="100" w:type="dxa"/>
              <w:bottom w:w="100" w:type="dxa"/>
              <w:right w:w="100" w:type="dxa"/>
            </w:tcMar>
          </w:tcPr>
          <w:p w14:paraId="64A1E83E" w14:textId="77777777" w:rsidR="006F7C52" w:rsidRPr="00472A9B" w:rsidRDefault="00A245FA">
            <w:pPr>
              <w:pStyle w:val="Normal1"/>
              <w:widowControl w:val="0"/>
              <w:contextualSpacing w:val="0"/>
              <w:rPr>
                <w:rFonts w:ascii="Times" w:hAnsi="Times"/>
              </w:rPr>
            </w:pPr>
            <w:r w:rsidRPr="00472A9B">
              <w:rPr>
                <w:rFonts w:ascii="Times" w:eastAsia="Times New Roman" w:hAnsi="Times" w:cs="Times New Roman"/>
                <w:color w:val="FFFFFF"/>
                <w:shd w:val="clear" w:color="auto" w:fill="A5A5A5"/>
              </w:rPr>
              <w:t>Busing Status</w:t>
            </w:r>
          </w:p>
        </w:tc>
        <w:tc>
          <w:tcPr>
            <w:tcW w:w="1565" w:type="dxa"/>
            <w:tcBorders>
              <w:top w:val="single" w:sz="4" w:space="0" w:color="FFFFFF"/>
              <w:left w:val="single" w:sz="4" w:space="0" w:color="FFFFFF"/>
              <w:bottom w:val="single" w:sz="4" w:space="0" w:color="FFFFFF"/>
              <w:right w:val="single" w:sz="4" w:space="0" w:color="FFFFFF"/>
            </w:tcBorders>
            <w:shd w:val="clear" w:color="auto" w:fill="DBDBDB"/>
            <w:tcMar>
              <w:top w:w="100" w:type="dxa"/>
              <w:left w:w="100" w:type="dxa"/>
              <w:bottom w:w="100" w:type="dxa"/>
              <w:right w:w="100" w:type="dxa"/>
            </w:tcMar>
          </w:tcPr>
          <w:p w14:paraId="32578C5C" w14:textId="77777777" w:rsidR="006F7C52" w:rsidRPr="00472A9B" w:rsidRDefault="00A245FA">
            <w:pPr>
              <w:pStyle w:val="Normal1"/>
              <w:widowControl w:val="0"/>
              <w:contextualSpacing w:val="0"/>
              <w:rPr>
                <w:rFonts w:ascii="Times" w:hAnsi="Times"/>
              </w:rPr>
            </w:pPr>
            <w:r w:rsidRPr="00472A9B">
              <w:rPr>
                <w:rFonts w:ascii="Times" w:eastAsia="Times New Roman" w:hAnsi="Times" w:cs="Times New Roman"/>
                <w:shd w:val="clear" w:color="auto" w:fill="DBDBDB"/>
              </w:rPr>
              <w:t>-0.39</w:t>
            </w:r>
          </w:p>
        </w:tc>
        <w:tc>
          <w:tcPr>
            <w:tcW w:w="1265" w:type="dxa"/>
            <w:tcBorders>
              <w:top w:val="single" w:sz="4" w:space="0" w:color="FFFFFF"/>
              <w:left w:val="single" w:sz="4" w:space="0" w:color="FFFFFF"/>
              <w:bottom w:val="single" w:sz="4" w:space="0" w:color="FFFFFF"/>
            </w:tcBorders>
            <w:shd w:val="clear" w:color="auto" w:fill="DBDBDB"/>
            <w:tcMar>
              <w:top w:w="100" w:type="dxa"/>
              <w:left w:w="100" w:type="dxa"/>
              <w:bottom w:w="100" w:type="dxa"/>
              <w:right w:w="100" w:type="dxa"/>
            </w:tcMar>
          </w:tcPr>
          <w:p w14:paraId="63B0663C" w14:textId="77777777" w:rsidR="006F7C52" w:rsidRPr="00472A9B" w:rsidRDefault="00A245FA">
            <w:pPr>
              <w:pStyle w:val="Normal1"/>
              <w:widowControl w:val="0"/>
              <w:contextualSpacing w:val="0"/>
              <w:rPr>
                <w:rFonts w:ascii="Times" w:hAnsi="Times"/>
              </w:rPr>
            </w:pPr>
            <w:r w:rsidRPr="00472A9B">
              <w:rPr>
                <w:rFonts w:ascii="Times" w:eastAsia="Times New Roman" w:hAnsi="Times" w:cs="Times New Roman"/>
                <w:shd w:val="clear" w:color="auto" w:fill="DBDBDB"/>
              </w:rPr>
              <w:t>0.59</w:t>
            </w:r>
          </w:p>
        </w:tc>
      </w:tr>
      <w:tr w:rsidR="006F7C52" w:rsidRPr="00472A9B" w14:paraId="540D7B7E" w14:textId="77777777">
        <w:tc>
          <w:tcPr>
            <w:tcW w:w="1850" w:type="dxa"/>
            <w:tcBorders>
              <w:top w:val="single" w:sz="4" w:space="0" w:color="FFFFFF"/>
              <w:bottom w:val="single" w:sz="4" w:space="0" w:color="FFFFFF"/>
              <w:right w:val="single" w:sz="4" w:space="0" w:color="FFFFFF"/>
            </w:tcBorders>
            <w:shd w:val="clear" w:color="auto" w:fill="A5A5A5"/>
            <w:tcMar>
              <w:top w:w="100" w:type="dxa"/>
              <w:left w:w="100" w:type="dxa"/>
              <w:bottom w:w="100" w:type="dxa"/>
              <w:right w:w="100" w:type="dxa"/>
            </w:tcMar>
          </w:tcPr>
          <w:p w14:paraId="4B7BC7FF" w14:textId="77777777" w:rsidR="006F7C52" w:rsidRPr="00472A9B" w:rsidRDefault="00A245FA">
            <w:pPr>
              <w:pStyle w:val="Normal1"/>
              <w:widowControl w:val="0"/>
              <w:contextualSpacing w:val="0"/>
              <w:rPr>
                <w:rFonts w:ascii="Times" w:hAnsi="Times"/>
              </w:rPr>
            </w:pPr>
            <w:r w:rsidRPr="00472A9B">
              <w:rPr>
                <w:rFonts w:ascii="Times" w:eastAsia="Times New Roman" w:hAnsi="Times" w:cs="Times New Roman"/>
                <w:color w:val="FFFFFF"/>
                <w:shd w:val="clear" w:color="auto" w:fill="A5A5A5"/>
              </w:rPr>
              <w:t>Residential Opportunity Level</w:t>
            </w:r>
          </w:p>
        </w:tc>
        <w:tc>
          <w:tcPr>
            <w:tcW w:w="1565" w:type="dxa"/>
            <w:tcBorders>
              <w:top w:val="single" w:sz="4" w:space="0" w:color="FFFFFF"/>
              <w:left w:val="single" w:sz="4" w:space="0" w:color="FFFFFF"/>
              <w:bottom w:val="single" w:sz="4" w:space="0" w:color="FFFFFF"/>
              <w:right w:val="single" w:sz="4" w:space="0" w:color="FFFFFF"/>
            </w:tcBorders>
            <w:shd w:val="clear" w:color="auto" w:fill="EDEDED"/>
            <w:tcMar>
              <w:top w:w="100" w:type="dxa"/>
              <w:left w:w="100" w:type="dxa"/>
              <w:bottom w:w="100" w:type="dxa"/>
              <w:right w:w="100" w:type="dxa"/>
            </w:tcMar>
          </w:tcPr>
          <w:p w14:paraId="66B46C2F" w14:textId="77777777" w:rsidR="006F7C52" w:rsidRPr="00472A9B" w:rsidRDefault="00A245FA">
            <w:pPr>
              <w:pStyle w:val="Normal1"/>
              <w:widowControl w:val="0"/>
              <w:contextualSpacing w:val="0"/>
              <w:rPr>
                <w:rFonts w:ascii="Times" w:hAnsi="Times"/>
              </w:rPr>
            </w:pPr>
            <w:r w:rsidRPr="00472A9B">
              <w:rPr>
                <w:rFonts w:ascii="Times" w:eastAsia="Times New Roman" w:hAnsi="Times" w:cs="Times New Roman"/>
                <w:shd w:val="clear" w:color="auto" w:fill="EDEDED"/>
              </w:rPr>
              <w:t xml:space="preserve"> 0.51</w:t>
            </w:r>
          </w:p>
        </w:tc>
        <w:tc>
          <w:tcPr>
            <w:tcW w:w="1265" w:type="dxa"/>
            <w:tcBorders>
              <w:top w:val="single" w:sz="4" w:space="0" w:color="FFFFFF"/>
              <w:left w:val="single" w:sz="4" w:space="0" w:color="FFFFFF"/>
              <w:bottom w:val="single" w:sz="4" w:space="0" w:color="FFFFFF"/>
            </w:tcBorders>
            <w:shd w:val="clear" w:color="auto" w:fill="EDEDED"/>
            <w:tcMar>
              <w:top w:w="100" w:type="dxa"/>
              <w:left w:w="100" w:type="dxa"/>
              <w:bottom w:w="100" w:type="dxa"/>
              <w:right w:w="100" w:type="dxa"/>
            </w:tcMar>
          </w:tcPr>
          <w:p w14:paraId="32A7379E" w14:textId="77777777" w:rsidR="006F7C52" w:rsidRPr="00472A9B" w:rsidRDefault="00A245FA">
            <w:pPr>
              <w:pStyle w:val="Normal1"/>
              <w:widowControl w:val="0"/>
              <w:contextualSpacing w:val="0"/>
              <w:rPr>
                <w:rFonts w:ascii="Times" w:hAnsi="Times"/>
              </w:rPr>
            </w:pPr>
            <w:r w:rsidRPr="00472A9B">
              <w:rPr>
                <w:rFonts w:ascii="Times" w:eastAsia="Times New Roman" w:hAnsi="Times" w:cs="Times New Roman"/>
                <w:shd w:val="clear" w:color="auto" w:fill="EDEDED"/>
              </w:rPr>
              <w:t>0.45</w:t>
            </w:r>
          </w:p>
        </w:tc>
      </w:tr>
      <w:tr w:rsidR="006F7C52" w:rsidRPr="00472A9B" w14:paraId="78567649" w14:textId="77777777">
        <w:tc>
          <w:tcPr>
            <w:tcW w:w="1850" w:type="dxa"/>
            <w:tcBorders>
              <w:top w:val="single" w:sz="4" w:space="0" w:color="FFFFFF"/>
              <w:bottom w:val="single" w:sz="4" w:space="0" w:color="FFFFFF"/>
              <w:right w:val="single" w:sz="4" w:space="0" w:color="FFFFFF"/>
            </w:tcBorders>
            <w:shd w:val="clear" w:color="auto" w:fill="A5A5A5"/>
            <w:tcMar>
              <w:top w:w="100" w:type="dxa"/>
              <w:left w:w="100" w:type="dxa"/>
              <w:bottom w:w="100" w:type="dxa"/>
              <w:right w:w="100" w:type="dxa"/>
            </w:tcMar>
          </w:tcPr>
          <w:p w14:paraId="24477B79" w14:textId="77777777" w:rsidR="006F7C52" w:rsidRPr="00472A9B" w:rsidRDefault="00A245FA">
            <w:pPr>
              <w:pStyle w:val="Normal1"/>
              <w:widowControl w:val="0"/>
              <w:contextualSpacing w:val="0"/>
              <w:rPr>
                <w:rFonts w:ascii="Times" w:hAnsi="Times"/>
              </w:rPr>
            </w:pPr>
            <w:r w:rsidRPr="00472A9B">
              <w:rPr>
                <w:rFonts w:ascii="Times" w:eastAsia="Times New Roman" w:hAnsi="Times" w:cs="Times New Roman"/>
                <w:color w:val="FFFFFF"/>
                <w:shd w:val="clear" w:color="auto" w:fill="A5A5A5"/>
              </w:rPr>
              <w:t>Gender</w:t>
            </w:r>
          </w:p>
        </w:tc>
        <w:tc>
          <w:tcPr>
            <w:tcW w:w="1565" w:type="dxa"/>
            <w:tcBorders>
              <w:top w:val="single" w:sz="4" w:space="0" w:color="FFFFFF"/>
              <w:left w:val="single" w:sz="4" w:space="0" w:color="FFFFFF"/>
              <w:bottom w:val="single" w:sz="4" w:space="0" w:color="FFFFFF"/>
              <w:right w:val="single" w:sz="4" w:space="0" w:color="FFFFFF"/>
            </w:tcBorders>
            <w:shd w:val="clear" w:color="auto" w:fill="DBDBDB"/>
            <w:tcMar>
              <w:top w:w="100" w:type="dxa"/>
              <w:left w:w="100" w:type="dxa"/>
              <w:bottom w:w="100" w:type="dxa"/>
              <w:right w:w="100" w:type="dxa"/>
            </w:tcMar>
          </w:tcPr>
          <w:p w14:paraId="65589D9B" w14:textId="77777777" w:rsidR="006F7C52" w:rsidRPr="00472A9B" w:rsidRDefault="00A245FA">
            <w:pPr>
              <w:pStyle w:val="Normal1"/>
              <w:widowControl w:val="0"/>
              <w:contextualSpacing w:val="0"/>
              <w:rPr>
                <w:rFonts w:ascii="Times" w:hAnsi="Times"/>
              </w:rPr>
            </w:pPr>
            <w:r w:rsidRPr="00472A9B">
              <w:rPr>
                <w:rFonts w:ascii="Times" w:eastAsia="Times New Roman" w:hAnsi="Times" w:cs="Times New Roman"/>
                <w:shd w:val="clear" w:color="auto" w:fill="DBDBDB"/>
              </w:rPr>
              <w:t xml:space="preserve"> 0.91</w:t>
            </w:r>
          </w:p>
        </w:tc>
        <w:tc>
          <w:tcPr>
            <w:tcW w:w="1265" w:type="dxa"/>
            <w:tcBorders>
              <w:top w:val="single" w:sz="4" w:space="0" w:color="FFFFFF"/>
              <w:left w:val="single" w:sz="4" w:space="0" w:color="FFFFFF"/>
              <w:bottom w:val="single" w:sz="4" w:space="0" w:color="FFFFFF"/>
            </w:tcBorders>
            <w:shd w:val="clear" w:color="auto" w:fill="DBDBDB"/>
            <w:tcMar>
              <w:top w:w="100" w:type="dxa"/>
              <w:left w:w="100" w:type="dxa"/>
              <w:bottom w:w="100" w:type="dxa"/>
              <w:right w:w="100" w:type="dxa"/>
            </w:tcMar>
          </w:tcPr>
          <w:p w14:paraId="13A33C8C" w14:textId="77777777" w:rsidR="006F7C52" w:rsidRPr="00472A9B" w:rsidRDefault="00A245FA">
            <w:pPr>
              <w:pStyle w:val="Normal1"/>
              <w:widowControl w:val="0"/>
              <w:contextualSpacing w:val="0"/>
              <w:rPr>
                <w:rFonts w:ascii="Times" w:hAnsi="Times"/>
              </w:rPr>
            </w:pPr>
            <w:r w:rsidRPr="00472A9B">
              <w:rPr>
                <w:rFonts w:ascii="Times" w:eastAsia="Times New Roman" w:hAnsi="Times" w:cs="Times New Roman"/>
                <w:shd w:val="clear" w:color="auto" w:fill="DBDBDB"/>
              </w:rPr>
              <w:t>0.03**</w:t>
            </w:r>
          </w:p>
        </w:tc>
      </w:tr>
      <w:tr w:rsidR="006F7C52" w:rsidRPr="00472A9B" w14:paraId="49F95AFC" w14:textId="77777777">
        <w:tc>
          <w:tcPr>
            <w:tcW w:w="1850" w:type="dxa"/>
            <w:tcBorders>
              <w:top w:val="single" w:sz="4" w:space="0" w:color="FFFFFF"/>
              <w:bottom w:val="single" w:sz="4" w:space="0" w:color="FFFFFF"/>
              <w:right w:val="single" w:sz="4" w:space="0" w:color="FFFFFF"/>
            </w:tcBorders>
            <w:shd w:val="clear" w:color="auto" w:fill="A5A5A5"/>
            <w:tcMar>
              <w:top w:w="100" w:type="dxa"/>
              <w:left w:w="100" w:type="dxa"/>
              <w:bottom w:w="100" w:type="dxa"/>
              <w:right w:w="100" w:type="dxa"/>
            </w:tcMar>
          </w:tcPr>
          <w:p w14:paraId="2804CDE6" w14:textId="77777777" w:rsidR="006F7C52" w:rsidRPr="00472A9B" w:rsidRDefault="00A245FA">
            <w:pPr>
              <w:pStyle w:val="Normal1"/>
              <w:widowControl w:val="0"/>
              <w:contextualSpacing w:val="0"/>
              <w:rPr>
                <w:rFonts w:ascii="Times" w:hAnsi="Times"/>
              </w:rPr>
            </w:pPr>
            <w:r w:rsidRPr="00472A9B">
              <w:rPr>
                <w:rFonts w:ascii="Times" w:eastAsia="Times New Roman" w:hAnsi="Times" w:cs="Times New Roman"/>
                <w:color w:val="FFFFFF"/>
                <w:shd w:val="clear" w:color="auto" w:fill="A5A5A5"/>
              </w:rPr>
              <w:t>Race</w:t>
            </w:r>
          </w:p>
        </w:tc>
        <w:tc>
          <w:tcPr>
            <w:tcW w:w="1565" w:type="dxa"/>
            <w:tcBorders>
              <w:top w:val="single" w:sz="4" w:space="0" w:color="FFFFFF"/>
              <w:left w:val="single" w:sz="4" w:space="0" w:color="FFFFFF"/>
              <w:bottom w:val="single" w:sz="4" w:space="0" w:color="FFFFFF"/>
              <w:right w:val="single" w:sz="4" w:space="0" w:color="FFFFFF"/>
            </w:tcBorders>
            <w:shd w:val="clear" w:color="auto" w:fill="EDEDED"/>
            <w:tcMar>
              <w:top w:w="100" w:type="dxa"/>
              <w:left w:w="100" w:type="dxa"/>
              <w:bottom w:w="100" w:type="dxa"/>
              <w:right w:w="100" w:type="dxa"/>
            </w:tcMar>
          </w:tcPr>
          <w:p w14:paraId="5B5BC24D" w14:textId="77777777" w:rsidR="006F7C52" w:rsidRPr="00472A9B" w:rsidRDefault="00A245FA">
            <w:pPr>
              <w:pStyle w:val="Normal1"/>
              <w:widowControl w:val="0"/>
              <w:contextualSpacing w:val="0"/>
              <w:rPr>
                <w:rFonts w:ascii="Times" w:hAnsi="Times"/>
              </w:rPr>
            </w:pPr>
            <w:r w:rsidRPr="00472A9B">
              <w:rPr>
                <w:rFonts w:ascii="Times" w:eastAsia="Times New Roman" w:hAnsi="Times" w:cs="Times New Roman"/>
                <w:shd w:val="clear" w:color="auto" w:fill="EDEDED"/>
              </w:rPr>
              <w:t>-0.72</w:t>
            </w:r>
          </w:p>
        </w:tc>
        <w:tc>
          <w:tcPr>
            <w:tcW w:w="1265" w:type="dxa"/>
            <w:tcBorders>
              <w:top w:val="single" w:sz="4" w:space="0" w:color="FFFFFF"/>
              <w:left w:val="single" w:sz="4" w:space="0" w:color="FFFFFF"/>
              <w:bottom w:val="single" w:sz="4" w:space="0" w:color="FFFFFF"/>
            </w:tcBorders>
            <w:shd w:val="clear" w:color="auto" w:fill="EDEDED"/>
            <w:tcMar>
              <w:top w:w="100" w:type="dxa"/>
              <w:left w:w="100" w:type="dxa"/>
              <w:bottom w:w="100" w:type="dxa"/>
              <w:right w:w="100" w:type="dxa"/>
            </w:tcMar>
          </w:tcPr>
          <w:p w14:paraId="6A39E454" w14:textId="77777777" w:rsidR="006F7C52" w:rsidRPr="00472A9B" w:rsidRDefault="00A245FA">
            <w:pPr>
              <w:pStyle w:val="Normal1"/>
              <w:widowControl w:val="0"/>
              <w:contextualSpacing w:val="0"/>
              <w:rPr>
                <w:rFonts w:ascii="Times" w:hAnsi="Times"/>
              </w:rPr>
            </w:pPr>
            <w:r w:rsidRPr="00472A9B">
              <w:rPr>
                <w:rFonts w:ascii="Times" w:eastAsia="Times New Roman" w:hAnsi="Times" w:cs="Times New Roman"/>
                <w:shd w:val="clear" w:color="auto" w:fill="EDEDED"/>
              </w:rPr>
              <w:t>0.08*</w:t>
            </w:r>
          </w:p>
        </w:tc>
      </w:tr>
      <w:tr w:rsidR="006F7C52" w:rsidRPr="00472A9B" w14:paraId="61F6AB4C" w14:textId="77777777">
        <w:tc>
          <w:tcPr>
            <w:tcW w:w="1850" w:type="dxa"/>
            <w:tcBorders>
              <w:top w:val="single" w:sz="4" w:space="0" w:color="FFFFFF"/>
              <w:bottom w:val="single" w:sz="4" w:space="0" w:color="FFFFFF"/>
              <w:right w:val="single" w:sz="4" w:space="0" w:color="FFFFFF"/>
            </w:tcBorders>
            <w:shd w:val="clear" w:color="auto" w:fill="A5A5A5"/>
            <w:tcMar>
              <w:top w:w="100" w:type="dxa"/>
              <w:left w:w="100" w:type="dxa"/>
              <w:bottom w:w="100" w:type="dxa"/>
              <w:right w:w="100" w:type="dxa"/>
            </w:tcMar>
          </w:tcPr>
          <w:p w14:paraId="7E2441AC" w14:textId="77777777" w:rsidR="006F7C52" w:rsidRPr="00472A9B" w:rsidRDefault="00A245FA">
            <w:pPr>
              <w:pStyle w:val="Normal1"/>
              <w:widowControl w:val="0"/>
              <w:contextualSpacing w:val="0"/>
              <w:rPr>
                <w:rFonts w:ascii="Times" w:hAnsi="Times"/>
              </w:rPr>
            </w:pPr>
            <w:r w:rsidRPr="00472A9B">
              <w:rPr>
                <w:rFonts w:ascii="Times" w:eastAsia="Times New Roman" w:hAnsi="Times" w:cs="Times New Roman"/>
                <w:color w:val="FFFFFF"/>
                <w:shd w:val="clear" w:color="auto" w:fill="A5A5A5"/>
              </w:rPr>
              <w:t>School Attended</w:t>
            </w:r>
          </w:p>
        </w:tc>
        <w:tc>
          <w:tcPr>
            <w:tcW w:w="1565" w:type="dxa"/>
            <w:tcBorders>
              <w:top w:val="single" w:sz="4" w:space="0" w:color="FFFFFF"/>
              <w:left w:val="single" w:sz="4" w:space="0" w:color="FFFFFF"/>
              <w:bottom w:val="single" w:sz="4" w:space="0" w:color="FFFFFF"/>
              <w:right w:val="single" w:sz="4" w:space="0" w:color="FFFFFF"/>
            </w:tcBorders>
            <w:shd w:val="clear" w:color="auto" w:fill="DBDBDB"/>
            <w:tcMar>
              <w:top w:w="100" w:type="dxa"/>
              <w:left w:w="100" w:type="dxa"/>
              <w:bottom w:w="100" w:type="dxa"/>
              <w:right w:w="100" w:type="dxa"/>
            </w:tcMar>
          </w:tcPr>
          <w:p w14:paraId="4FF8524D" w14:textId="77777777" w:rsidR="006F7C52" w:rsidRPr="00472A9B" w:rsidRDefault="00A245FA">
            <w:pPr>
              <w:pStyle w:val="Normal1"/>
              <w:widowControl w:val="0"/>
              <w:contextualSpacing w:val="0"/>
              <w:rPr>
                <w:rFonts w:ascii="Times" w:hAnsi="Times"/>
              </w:rPr>
            </w:pPr>
            <w:r w:rsidRPr="00472A9B">
              <w:rPr>
                <w:rFonts w:ascii="Times" w:eastAsia="Times New Roman" w:hAnsi="Times" w:cs="Times New Roman"/>
                <w:shd w:val="clear" w:color="auto" w:fill="DBDBDB"/>
              </w:rPr>
              <w:t xml:space="preserve"> 0.01</w:t>
            </w:r>
          </w:p>
        </w:tc>
        <w:tc>
          <w:tcPr>
            <w:tcW w:w="1265" w:type="dxa"/>
            <w:tcBorders>
              <w:top w:val="single" w:sz="4" w:space="0" w:color="FFFFFF"/>
              <w:left w:val="single" w:sz="4" w:space="0" w:color="FFFFFF"/>
              <w:bottom w:val="single" w:sz="4" w:space="0" w:color="FFFFFF"/>
            </w:tcBorders>
            <w:shd w:val="clear" w:color="auto" w:fill="DBDBDB"/>
            <w:tcMar>
              <w:top w:w="100" w:type="dxa"/>
              <w:left w:w="100" w:type="dxa"/>
              <w:bottom w:w="100" w:type="dxa"/>
              <w:right w:w="100" w:type="dxa"/>
            </w:tcMar>
          </w:tcPr>
          <w:p w14:paraId="047A46B1" w14:textId="77777777" w:rsidR="006F7C52" w:rsidRPr="00472A9B" w:rsidRDefault="00A245FA">
            <w:pPr>
              <w:pStyle w:val="Normal1"/>
              <w:widowControl w:val="0"/>
              <w:contextualSpacing w:val="0"/>
              <w:rPr>
                <w:rFonts w:ascii="Times" w:hAnsi="Times"/>
              </w:rPr>
            </w:pPr>
            <w:r w:rsidRPr="00472A9B">
              <w:rPr>
                <w:rFonts w:ascii="Times" w:eastAsia="Times New Roman" w:hAnsi="Times" w:cs="Times New Roman"/>
                <w:shd w:val="clear" w:color="auto" w:fill="DBDBDB"/>
              </w:rPr>
              <w:t>0.30</w:t>
            </w:r>
          </w:p>
        </w:tc>
      </w:tr>
      <w:tr w:rsidR="006F7C52" w:rsidRPr="00472A9B" w14:paraId="141BE382" w14:textId="77777777">
        <w:tc>
          <w:tcPr>
            <w:tcW w:w="1850" w:type="dxa"/>
            <w:tcBorders>
              <w:top w:val="single" w:sz="4" w:space="0" w:color="FFFFFF"/>
              <w:right w:val="single" w:sz="4" w:space="0" w:color="FFFFFF"/>
            </w:tcBorders>
            <w:shd w:val="clear" w:color="auto" w:fill="A5A5A5"/>
            <w:tcMar>
              <w:top w:w="100" w:type="dxa"/>
              <w:left w:w="100" w:type="dxa"/>
              <w:bottom w:w="100" w:type="dxa"/>
              <w:right w:w="100" w:type="dxa"/>
            </w:tcMar>
          </w:tcPr>
          <w:p w14:paraId="4F1668E3" w14:textId="77777777" w:rsidR="006F7C52" w:rsidRPr="00472A9B" w:rsidRDefault="00A245FA">
            <w:pPr>
              <w:pStyle w:val="Normal1"/>
              <w:widowControl w:val="0"/>
              <w:contextualSpacing w:val="0"/>
              <w:rPr>
                <w:rFonts w:ascii="Times" w:hAnsi="Times"/>
              </w:rPr>
            </w:pPr>
            <w:r w:rsidRPr="00472A9B">
              <w:rPr>
                <w:rFonts w:ascii="Times" w:eastAsia="Times New Roman" w:hAnsi="Times" w:cs="Times New Roman"/>
                <w:color w:val="FFFFFF"/>
                <w:shd w:val="clear" w:color="auto" w:fill="A5A5A5"/>
              </w:rPr>
              <w:t>Free and Reduced Lunch Status</w:t>
            </w:r>
          </w:p>
        </w:tc>
        <w:tc>
          <w:tcPr>
            <w:tcW w:w="1565" w:type="dxa"/>
            <w:tcBorders>
              <w:top w:val="single" w:sz="4" w:space="0" w:color="FFFFFF"/>
              <w:left w:val="single" w:sz="4" w:space="0" w:color="FFFFFF"/>
              <w:right w:val="single" w:sz="4" w:space="0" w:color="FFFFFF"/>
            </w:tcBorders>
            <w:shd w:val="clear" w:color="auto" w:fill="EDEDED"/>
            <w:tcMar>
              <w:top w:w="100" w:type="dxa"/>
              <w:left w:w="100" w:type="dxa"/>
              <w:bottom w:w="100" w:type="dxa"/>
              <w:right w:w="100" w:type="dxa"/>
            </w:tcMar>
          </w:tcPr>
          <w:p w14:paraId="29C2A3FC" w14:textId="77777777" w:rsidR="006F7C52" w:rsidRPr="00472A9B" w:rsidRDefault="00A245FA">
            <w:pPr>
              <w:pStyle w:val="Normal1"/>
              <w:widowControl w:val="0"/>
              <w:contextualSpacing w:val="0"/>
              <w:rPr>
                <w:rFonts w:ascii="Times" w:hAnsi="Times"/>
              </w:rPr>
            </w:pPr>
            <w:r w:rsidRPr="00472A9B">
              <w:rPr>
                <w:rFonts w:ascii="Times" w:eastAsia="Times New Roman" w:hAnsi="Times" w:cs="Times New Roman"/>
                <w:shd w:val="clear" w:color="auto" w:fill="EDEDED"/>
              </w:rPr>
              <w:t>-0.63</w:t>
            </w:r>
          </w:p>
        </w:tc>
        <w:tc>
          <w:tcPr>
            <w:tcW w:w="1265" w:type="dxa"/>
            <w:tcBorders>
              <w:top w:val="single" w:sz="4" w:space="0" w:color="FFFFFF"/>
              <w:left w:val="single" w:sz="4" w:space="0" w:color="FFFFFF"/>
            </w:tcBorders>
            <w:shd w:val="clear" w:color="auto" w:fill="EDEDED"/>
            <w:tcMar>
              <w:top w:w="100" w:type="dxa"/>
              <w:left w:w="100" w:type="dxa"/>
              <w:bottom w:w="100" w:type="dxa"/>
              <w:right w:w="100" w:type="dxa"/>
            </w:tcMar>
          </w:tcPr>
          <w:p w14:paraId="2B19B405" w14:textId="77777777" w:rsidR="006F7C52" w:rsidRPr="00472A9B" w:rsidRDefault="00A245FA">
            <w:pPr>
              <w:pStyle w:val="Normal1"/>
              <w:widowControl w:val="0"/>
              <w:contextualSpacing w:val="0"/>
              <w:rPr>
                <w:rFonts w:ascii="Times" w:hAnsi="Times"/>
              </w:rPr>
            </w:pPr>
            <w:r w:rsidRPr="00472A9B">
              <w:rPr>
                <w:rFonts w:ascii="Times" w:eastAsia="Times New Roman" w:hAnsi="Times" w:cs="Times New Roman"/>
                <w:shd w:val="clear" w:color="auto" w:fill="EDEDED"/>
              </w:rPr>
              <w:t>0.15</w:t>
            </w:r>
          </w:p>
        </w:tc>
      </w:tr>
    </w:tbl>
    <w:p w14:paraId="0CF3B4D7" w14:textId="77777777" w:rsidR="00B72F4D" w:rsidRPr="00472A9B" w:rsidRDefault="00B72F4D">
      <w:pPr>
        <w:pStyle w:val="Normal1"/>
        <w:spacing w:line="240" w:lineRule="auto"/>
        <w:rPr>
          <w:rFonts w:ascii="Times" w:eastAsia="Times New Roman" w:hAnsi="Times" w:cs="Times New Roman"/>
        </w:rPr>
      </w:pPr>
    </w:p>
    <w:p w14:paraId="7C6D61EF" w14:textId="77777777" w:rsidR="006F7C52" w:rsidRPr="00472A9B" w:rsidRDefault="00A245FA">
      <w:pPr>
        <w:pStyle w:val="Normal1"/>
        <w:spacing w:line="240" w:lineRule="auto"/>
        <w:rPr>
          <w:rFonts w:ascii="Times" w:hAnsi="Times"/>
        </w:rPr>
      </w:pPr>
      <w:r w:rsidRPr="00472A9B">
        <w:rPr>
          <w:rFonts w:ascii="Times" w:eastAsia="Times New Roman" w:hAnsi="Times" w:cs="Times New Roman"/>
        </w:rPr>
        <w:t>*Marginally significant (0.05&lt;p&lt;0.10)</w:t>
      </w:r>
    </w:p>
    <w:p w14:paraId="0B53191F" w14:textId="77777777" w:rsidR="006F7C52" w:rsidRPr="00472A9B" w:rsidRDefault="00A245FA">
      <w:pPr>
        <w:pStyle w:val="Normal1"/>
        <w:spacing w:line="240" w:lineRule="auto"/>
        <w:rPr>
          <w:rFonts w:ascii="Times" w:hAnsi="Times"/>
        </w:rPr>
      </w:pPr>
      <w:r w:rsidRPr="00472A9B">
        <w:rPr>
          <w:rFonts w:ascii="Times" w:eastAsia="Times New Roman" w:hAnsi="Times" w:cs="Times New Roman"/>
        </w:rPr>
        <w:t>**Significant (p&lt;0.05)</w:t>
      </w:r>
    </w:p>
    <w:p w14:paraId="0DF76127" w14:textId="77777777" w:rsidR="006F7C52" w:rsidRPr="00472A9B" w:rsidRDefault="00A245FA">
      <w:pPr>
        <w:pStyle w:val="Normal1"/>
        <w:spacing w:line="240" w:lineRule="auto"/>
        <w:rPr>
          <w:rFonts w:ascii="Times" w:hAnsi="Times"/>
        </w:rPr>
      </w:pPr>
      <w:r w:rsidRPr="00472A9B">
        <w:rPr>
          <w:rFonts w:ascii="Times" w:eastAsia="Times New Roman" w:hAnsi="Times" w:cs="Times New Roman"/>
        </w:rPr>
        <w:t>Number of observations: 416</w:t>
      </w:r>
    </w:p>
    <w:p w14:paraId="6656D30F" w14:textId="77777777" w:rsidR="006F7C52" w:rsidRPr="00472A9B" w:rsidRDefault="006F7C52">
      <w:pPr>
        <w:pStyle w:val="Normal1"/>
        <w:spacing w:line="240" w:lineRule="auto"/>
        <w:rPr>
          <w:rFonts w:ascii="Times" w:hAnsi="Times"/>
        </w:rPr>
      </w:pPr>
    </w:p>
    <w:p w14:paraId="2BEBC1A3" w14:textId="77777777" w:rsidR="008F3F60" w:rsidRPr="00472A9B" w:rsidRDefault="008F3F60">
      <w:pPr>
        <w:pStyle w:val="Normal1"/>
        <w:spacing w:line="240" w:lineRule="auto"/>
        <w:rPr>
          <w:rFonts w:ascii="Times" w:hAnsi="Times"/>
        </w:rPr>
      </w:pPr>
    </w:p>
    <w:p w14:paraId="0E70663B" w14:textId="77777777" w:rsidR="008F3F60" w:rsidRPr="00472A9B" w:rsidRDefault="008F3F60">
      <w:pPr>
        <w:pStyle w:val="Normal1"/>
        <w:spacing w:line="240" w:lineRule="auto"/>
        <w:rPr>
          <w:rFonts w:ascii="Times" w:hAnsi="Times"/>
        </w:rPr>
      </w:pPr>
    </w:p>
    <w:p w14:paraId="6AEAFF06" w14:textId="77777777" w:rsidR="000633A3" w:rsidRDefault="000633A3">
      <w:pPr>
        <w:rPr>
          <w:rFonts w:ascii="Times" w:eastAsia="Times New Roman" w:hAnsi="Times" w:cs="Times New Roman"/>
          <w:sz w:val="24"/>
          <w:szCs w:val="24"/>
        </w:rPr>
      </w:pPr>
      <w:r>
        <w:rPr>
          <w:rFonts w:ascii="Times" w:eastAsia="Times New Roman" w:hAnsi="Times" w:cs="Times New Roman"/>
          <w:sz w:val="24"/>
          <w:szCs w:val="24"/>
        </w:rPr>
        <w:br w:type="page"/>
      </w:r>
    </w:p>
    <w:p w14:paraId="090E9B03" w14:textId="50767172" w:rsidR="006F7C52" w:rsidRPr="00472A9B" w:rsidRDefault="00A245FA" w:rsidP="00704D9E">
      <w:pPr>
        <w:pStyle w:val="Normal1"/>
        <w:spacing w:line="240" w:lineRule="auto"/>
        <w:outlineLvl w:val="0"/>
        <w:rPr>
          <w:rFonts w:ascii="Times" w:hAnsi="Times"/>
        </w:rPr>
      </w:pPr>
      <w:r w:rsidRPr="00472A9B">
        <w:rPr>
          <w:rFonts w:ascii="Times" w:eastAsia="Times New Roman" w:hAnsi="Times" w:cs="Times New Roman"/>
          <w:sz w:val="24"/>
          <w:szCs w:val="24"/>
        </w:rPr>
        <w:lastRenderedPageBreak/>
        <w:t>B. Race and Household Income Affects Post-Graduation Plans without Holding School Attended Constant.</w:t>
      </w:r>
    </w:p>
    <w:p w14:paraId="105D70B3" w14:textId="77777777" w:rsidR="006F7C52" w:rsidRPr="00472A9B" w:rsidRDefault="006F7C52">
      <w:pPr>
        <w:pStyle w:val="Normal1"/>
        <w:spacing w:line="240" w:lineRule="auto"/>
        <w:rPr>
          <w:rFonts w:ascii="Times" w:hAnsi="Times"/>
        </w:rPr>
      </w:pPr>
    </w:p>
    <w:tbl>
      <w:tblPr>
        <w:tblStyle w:val="a7"/>
        <w:tblW w:w="468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850"/>
        <w:gridCol w:w="1565"/>
        <w:gridCol w:w="1265"/>
      </w:tblGrid>
      <w:tr w:rsidR="006F7C52" w:rsidRPr="00472A9B" w14:paraId="7AB7F217" w14:textId="77777777">
        <w:tc>
          <w:tcPr>
            <w:tcW w:w="1850" w:type="dxa"/>
            <w:tcBorders>
              <w:bottom w:val="single" w:sz="12" w:space="0" w:color="FFFFFF"/>
              <w:right w:val="single" w:sz="4" w:space="0" w:color="FFFFFF"/>
            </w:tcBorders>
            <w:shd w:val="clear" w:color="auto" w:fill="A5A5A5"/>
            <w:tcMar>
              <w:top w:w="100" w:type="dxa"/>
              <w:left w:w="100" w:type="dxa"/>
              <w:bottom w:w="100" w:type="dxa"/>
              <w:right w:w="100" w:type="dxa"/>
            </w:tcMar>
          </w:tcPr>
          <w:p w14:paraId="6BB935C0" w14:textId="77777777" w:rsidR="006F7C52" w:rsidRPr="00472A9B" w:rsidRDefault="00A245FA">
            <w:pPr>
              <w:pStyle w:val="Normal1"/>
              <w:widowControl w:val="0"/>
              <w:contextualSpacing w:val="0"/>
              <w:rPr>
                <w:rFonts w:ascii="Times" w:hAnsi="Times"/>
              </w:rPr>
            </w:pPr>
            <w:r w:rsidRPr="00472A9B">
              <w:rPr>
                <w:rFonts w:ascii="Times" w:eastAsia="Times New Roman" w:hAnsi="Times" w:cs="Times New Roman"/>
                <w:color w:val="FFFFFF"/>
                <w:shd w:val="clear" w:color="auto" w:fill="A5A5A5"/>
              </w:rPr>
              <w:t xml:space="preserve"> </w:t>
            </w:r>
          </w:p>
        </w:tc>
        <w:tc>
          <w:tcPr>
            <w:tcW w:w="1565" w:type="dxa"/>
            <w:tcBorders>
              <w:left w:val="single" w:sz="4" w:space="0" w:color="FFFFFF"/>
              <w:bottom w:val="single" w:sz="12" w:space="0" w:color="FFFFFF"/>
              <w:right w:val="single" w:sz="4" w:space="0" w:color="FFFFFF"/>
            </w:tcBorders>
            <w:shd w:val="clear" w:color="auto" w:fill="A5A5A5"/>
            <w:tcMar>
              <w:top w:w="100" w:type="dxa"/>
              <w:left w:w="100" w:type="dxa"/>
              <w:bottom w:w="100" w:type="dxa"/>
              <w:right w:w="100" w:type="dxa"/>
            </w:tcMar>
          </w:tcPr>
          <w:p w14:paraId="3B5005D4" w14:textId="77777777" w:rsidR="006F7C52" w:rsidRPr="00472A9B" w:rsidRDefault="00A245FA">
            <w:pPr>
              <w:pStyle w:val="Normal1"/>
              <w:widowControl w:val="0"/>
              <w:contextualSpacing w:val="0"/>
              <w:rPr>
                <w:rFonts w:ascii="Times" w:hAnsi="Times"/>
              </w:rPr>
            </w:pPr>
            <w:r w:rsidRPr="00472A9B">
              <w:rPr>
                <w:rFonts w:ascii="Times" w:eastAsia="Times New Roman" w:hAnsi="Times" w:cs="Times New Roman"/>
                <w:color w:val="FFFFFF"/>
                <w:shd w:val="clear" w:color="auto" w:fill="A5A5A5"/>
              </w:rPr>
              <w:t>Coefficient</w:t>
            </w:r>
          </w:p>
        </w:tc>
        <w:tc>
          <w:tcPr>
            <w:tcW w:w="1265" w:type="dxa"/>
            <w:tcBorders>
              <w:left w:val="single" w:sz="4" w:space="0" w:color="FFFFFF"/>
              <w:bottom w:val="single" w:sz="12" w:space="0" w:color="FFFFFF"/>
            </w:tcBorders>
            <w:shd w:val="clear" w:color="auto" w:fill="A5A5A5"/>
            <w:tcMar>
              <w:top w:w="100" w:type="dxa"/>
              <w:left w:w="100" w:type="dxa"/>
              <w:bottom w:w="100" w:type="dxa"/>
              <w:right w:w="100" w:type="dxa"/>
            </w:tcMar>
          </w:tcPr>
          <w:p w14:paraId="07FC7242" w14:textId="77777777" w:rsidR="006F7C52" w:rsidRPr="00472A9B" w:rsidRDefault="00A245FA">
            <w:pPr>
              <w:pStyle w:val="Normal1"/>
              <w:widowControl w:val="0"/>
              <w:contextualSpacing w:val="0"/>
              <w:rPr>
                <w:rFonts w:ascii="Times" w:hAnsi="Times"/>
              </w:rPr>
            </w:pPr>
            <w:r w:rsidRPr="00472A9B">
              <w:rPr>
                <w:rFonts w:ascii="Times" w:eastAsia="Times New Roman" w:hAnsi="Times" w:cs="Times New Roman"/>
                <w:color w:val="FFFFFF"/>
                <w:shd w:val="clear" w:color="auto" w:fill="A5A5A5"/>
              </w:rPr>
              <w:t>P-Value</w:t>
            </w:r>
          </w:p>
        </w:tc>
      </w:tr>
      <w:tr w:rsidR="006F7C52" w:rsidRPr="00472A9B" w14:paraId="411FFD85" w14:textId="77777777">
        <w:tc>
          <w:tcPr>
            <w:tcW w:w="1850" w:type="dxa"/>
            <w:tcBorders>
              <w:top w:val="single" w:sz="4" w:space="0" w:color="FFFFFF"/>
              <w:bottom w:val="single" w:sz="4" w:space="0" w:color="FFFFFF"/>
              <w:right w:val="single" w:sz="4" w:space="0" w:color="FFFFFF"/>
            </w:tcBorders>
            <w:shd w:val="clear" w:color="auto" w:fill="A5A5A5"/>
            <w:tcMar>
              <w:top w:w="100" w:type="dxa"/>
              <w:left w:w="100" w:type="dxa"/>
              <w:bottom w:w="100" w:type="dxa"/>
              <w:right w:w="100" w:type="dxa"/>
            </w:tcMar>
          </w:tcPr>
          <w:p w14:paraId="7DCF4B52" w14:textId="77777777" w:rsidR="006F7C52" w:rsidRPr="00472A9B" w:rsidRDefault="00A245FA">
            <w:pPr>
              <w:pStyle w:val="Normal1"/>
              <w:widowControl w:val="0"/>
              <w:contextualSpacing w:val="0"/>
              <w:rPr>
                <w:rFonts w:ascii="Times" w:hAnsi="Times"/>
              </w:rPr>
            </w:pPr>
            <w:r w:rsidRPr="00472A9B">
              <w:rPr>
                <w:rFonts w:ascii="Times" w:eastAsia="Times New Roman" w:hAnsi="Times" w:cs="Times New Roman"/>
                <w:color w:val="FFFFFF"/>
                <w:shd w:val="clear" w:color="auto" w:fill="A5A5A5"/>
              </w:rPr>
              <w:t>Busing Status</w:t>
            </w:r>
          </w:p>
        </w:tc>
        <w:tc>
          <w:tcPr>
            <w:tcW w:w="1565" w:type="dxa"/>
            <w:tcBorders>
              <w:top w:val="single" w:sz="4" w:space="0" w:color="FFFFFF"/>
              <w:left w:val="single" w:sz="4" w:space="0" w:color="FFFFFF"/>
              <w:bottom w:val="single" w:sz="4" w:space="0" w:color="FFFFFF"/>
              <w:right w:val="single" w:sz="4" w:space="0" w:color="FFFFFF"/>
            </w:tcBorders>
            <w:shd w:val="clear" w:color="auto" w:fill="DBDBDB"/>
            <w:tcMar>
              <w:top w:w="100" w:type="dxa"/>
              <w:left w:w="100" w:type="dxa"/>
              <w:bottom w:w="100" w:type="dxa"/>
              <w:right w:w="100" w:type="dxa"/>
            </w:tcMar>
          </w:tcPr>
          <w:p w14:paraId="14898972" w14:textId="77777777" w:rsidR="006F7C52" w:rsidRPr="00472A9B" w:rsidRDefault="00A245FA">
            <w:pPr>
              <w:pStyle w:val="Normal1"/>
              <w:widowControl w:val="0"/>
              <w:contextualSpacing w:val="0"/>
              <w:rPr>
                <w:rFonts w:ascii="Times" w:hAnsi="Times"/>
              </w:rPr>
            </w:pPr>
            <w:r w:rsidRPr="00472A9B">
              <w:rPr>
                <w:rFonts w:ascii="Times" w:eastAsia="Times New Roman" w:hAnsi="Times" w:cs="Times New Roman"/>
                <w:shd w:val="clear" w:color="auto" w:fill="DBDBDB"/>
              </w:rPr>
              <w:t>-0.13</w:t>
            </w:r>
          </w:p>
        </w:tc>
        <w:tc>
          <w:tcPr>
            <w:tcW w:w="1265" w:type="dxa"/>
            <w:tcBorders>
              <w:top w:val="single" w:sz="4" w:space="0" w:color="FFFFFF"/>
              <w:left w:val="single" w:sz="4" w:space="0" w:color="FFFFFF"/>
              <w:bottom w:val="single" w:sz="4" w:space="0" w:color="FFFFFF"/>
            </w:tcBorders>
            <w:shd w:val="clear" w:color="auto" w:fill="DBDBDB"/>
            <w:tcMar>
              <w:top w:w="100" w:type="dxa"/>
              <w:left w:w="100" w:type="dxa"/>
              <w:bottom w:w="100" w:type="dxa"/>
              <w:right w:w="100" w:type="dxa"/>
            </w:tcMar>
          </w:tcPr>
          <w:p w14:paraId="7B6A893E" w14:textId="77777777" w:rsidR="006F7C52" w:rsidRPr="00472A9B" w:rsidRDefault="00A245FA">
            <w:pPr>
              <w:pStyle w:val="Normal1"/>
              <w:widowControl w:val="0"/>
              <w:contextualSpacing w:val="0"/>
              <w:rPr>
                <w:rFonts w:ascii="Times" w:hAnsi="Times"/>
              </w:rPr>
            </w:pPr>
            <w:r w:rsidRPr="00472A9B">
              <w:rPr>
                <w:rFonts w:ascii="Times" w:eastAsia="Times New Roman" w:hAnsi="Times" w:cs="Times New Roman"/>
                <w:shd w:val="clear" w:color="auto" w:fill="DBDBDB"/>
              </w:rPr>
              <w:t>0.85</w:t>
            </w:r>
          </w:p>
        </w:tc>
      </w:tr>
      <w:tr w:rsidR="006F7C52" w:rsidRPr="00472A9B" w14:paraId="2B68A3E3" w14:textId="77777777">
        <w:tc>
          <w:tcPr>
            <w:tcW w:w="1850" w:type="dxa"/>
            <w:tcBorders>
              <w:top w:val="single" w:sz="4" w:space="0" w:color="FFFFFF"/>
              <w:bottom w:val="single" w:sz="4" w:space="0" w:color="FFFFFF"/>
              <w:right w:val="single" w:sz="4" w:space="0" w:color="FFFFFF"/>
            </w:tcBorders>
            <w:shd w:val="clear" w:color="auto" w:fill="A5A5A5"/>
            <w:tcMar>
              <w:top w:w="100" w:type="dxa"/>
              <w:left w:w="100" w:type="dxa"/>
              <w:bottom w:w="100" w:type="dxa"/>
              <w:right w:w="100" w:type="dxa"/>
            </w:tcMar>
          </w:tcPr>
          <w:p w14:paraId="034DA3AC" w14:textId="77777777" w:rsidR="006F7C52" w:rsidRPr="00472A9B" w:rsidRDefault="00A245FA">
            <w:pPr>
              <w:pStyle w:val="Normal1"/>
              <w:widowControl w:val="0"/>
              <w:contextualSpacing w:val="0"/>
              <w:rPr>
                <w:rFonts w:ascii="Times" w:hAnsi="Times"/>
              </w:rPr>
            </w:pPr>
            <w:r w:rsidRPr="00472A9B">
              <w:rPr>
                <w:rFonts w:ascii="Times" w:eastAsia="Times New Roman" w:hAnsi="Times" w:cs="Times New Roman"/>
                <w:color w:val="FFFFFF"/>
                <w:shd w:val="clear" w:color="auto" w:fill="A5A5A5"/>
              </w:rPr>
              <w:t>Residential Opportunity Level</w:t>
            </w:r>
          </w:p>
        </w:tc>
        <w:tc>
          <w:tcPr>
            <w:tcW w:w="1565" w:type="dxa"/>
            <w:tcBorders>
              <w:top w:val="single" w:sz="4" w:space="0" w:color="FFFFFF"/>
              <w:left w:val="single" w:sz="4" w:space="0" w:color="FFFFFF"/>
              <w:bottom w:val="single" w:sz="4" w:space="0" w:color="FFFFFF"/>
              <w:right w:val="single" w:sz="4" w:space="0" w:color="FFFFFF"/>
            </w:tcBorders>
            <w:shd w:val="clear" w:color="auto" w:fill="EDEDED"/>
            <w:tcMar>
              <w:top w:w="100" w:type="dxa"/>
              <w:left w:w="100" w:type="dxa"/>
              <w:bottom w:w="100" w:type="dxa"/>
              <w:right w:w="100" w:type="dxa"/>
            </w:tcMar>
          </w:tcPr>
          <w:p w14:paraId="548CB47B" w14:textId="77777777" w:rsidR="006F7C52" w:rsidRPr="00472A9B" w:rsidRDefault="00A245FA">
            <w:pPr>
              <w:pStyle w:val="Normal1"/>
              <w:widowControl w:val="0"/>
              <w:contextualSpacing w:val="0"/>
              <w:rPr>
                <w:rFonts w:ascii="Times" w:hAnsi="Times"/>
              </w:rPr>
            </w:pPr>
            <w:r w:rsidRPr="00472A9B">
              <w:rPr>
                <w:rFonts w:ascii="Times" w:eastAsia="Times New Roman" w:hAnsi="Times" w:cs="Times New Roman"/>
                <w:shd w:val="clear" w:color="auto" w:fill="EDEDED"/>
              </w:rPr>
              <w:t xml:space="preserve"> 0.70</w:t>
            </w:r>
          </w:p>
        </w:tc>
        <w:tc>
          <w:tcPr>
            <w:tcW w:w="1265" w:type="dxa"/>
            <w:tcBorders>
              <w:top w:val="single" w:sz="4" w:space="0" w:color="FFFFFF"/>
              <w:left w:val="single" w:sz="4" w:space="0" w:color="FFFFFF"/>
              <w:bottom w:val="single" w:sz="4" w:space="0" w:color="FFFFFF"/>
            </w:tcBorders>
            <w:shd w:val="clear" w:color="auto" w:fill="EDEDED"/>
            <w:tcMar>
              <w:top w:w="100" w:type="dxa"/>
              <w:left w:w="100" w:type="dxa"/>
              <w:bottom w:w="100" w:type="dxa"/>
              <w:right w:w="100" w:type="dxa"/>
            </w:tcMar>
          </w:tcPr>
          <w:p w14:paraId="34F4B8F7" w14:textId="77777777" w:rsidR="006F7C52" w:rsidRPr="00472A9B" w:rsidRDefault="00A245FA">
            <w:pPr>
              <w:pStyle w:val="Normal1"/>
              <w:widowControl w:val="0"/>
              <w:contextualSpacing w:val="0"/>
              <w:rPr>
                <w:rFonts w:ascii="Times" w:hAnsi="Times"/>
              </w:rPr>
            </w:pPr>
            <w:r w:rsidRPr="00472A9B">
              <w:rPr>
                <w:rFonts w:ascii="Times" w:eastAsia="Times New Roman" w:hAnsi="Times" w:cs="Times New Roman"/>
                <w:shd w:val="clear" w:color="auto" w:fill="EDEDED"/>
              </w:rPr>
              <w:t>0.28</w:t>
            </w:r>
          </w:p>
        </w:tc>
      </w:tr>
      <w:tr w:rsidR="006F7C52" w:rsidRPr="00472A9B" w14:paraId="40D7BDCF" w14:textId="77777777">
        <w:tc>
          <w:tcPr>
            <w:tcW w:w="1850" w:type="dxa"/>
            <w:tcBorders>
              <w:top w:val="single" w:sz="4" w:space="0" w:color="FFFFFF"/>
              <w:bottom w:val="single" w:sz="4" w:space="0" w:color="FFFFFF"/>
              <w:right w:val="single" w:sz="4" w:space="0" w:color="FFFFFF"/>
            </w:tcBorders>
            <w:shd w:val="clear" w:color="auto" w:fill="A5A5A5"/>
            <w:tcMar>
              <w:top w:w="100" w:type="dxa"/>
              <w:left w:w="100" w:type="dxa"/>
              <w:bottom w:w="100" w:type="dxa"/>
              <w:right w:w="100" w:type="dxa"/>
            </w:tcMar>
          </w:tcPr>
          <w:p w14:paraId="6864123B" w14:textId="77777777" w:rsidR="006F7C52" w:rsidRPr="00472A9B" w:rsidRDefault="00A245FA">
            <w:pPr>
              <w:pStyle w:val="Normal1"/>
              <w:widowControl w:val="0"/>
              <w:contextualSpacing w:val="0"/>
              <w:rPr>
                <w:rFonts w:ascii="Times" w:hAnsi="Times"/>
              </w:rPr>
            </w:pPr>
            <w:r w:rsidRPr="00472A9B">
              <w:rPr>
                <w:rFonts w:ascii="Times" w:eastAsia="Times New Roman" w:hAnsi="Times" w:cs="Times New Roman"/>
                <w:color w:val="FFFFFF"/>
                <w:shd w:val="clear" w:color="auto" w:fill="A5A5A5"/>
              </w:rPr>
              <w:t>Gender</w:t>
            </w:r>
          </w:p>
        </w:tc>
        <w:tc>
          <w:tcPr>
            <w:tcW w:w="1565" w:type="dxa"/>
            <w:tcBorders>
              <w:top w:val="single" w:sz="4" w:space="0" w:color="FFFFFF"/>
              <w:left w:val="single" w:sz="4" w:space="0" w:color="FFFFFF"/>
              <w:bottom w:val="single" w:sz="4" w:space="0" w:color="FFFFFF"/>
              <w:right w:val="single" w:sz="4" w:space="0" w:color="FFFFFF"/>
            </w:tcBorders>
            <w:shd w:val="clear" w:color="auto" w:fill="DBDBDB"/>
            <w:tcMar>
              <w:top w:w="100" w:type="dxa"/>
              <w:left w:w="100" w:type="dxa"/>
              <w:bottom w:w="100" w:type="dxa"/>
              <w:right w:w="100" w:type="dxa"/>
            </w:tcMar>
          </w:tcPr>
          <w:p w14:paraId="621C484F" w14:textId="77777777" w:rsidR="006F7C52" w:rsidRPr="00472A9B" w:rsidRDefault="00A245FA">
            <w:pPr>
              <w:pStyle w:val="Normal1"/>
              <w:widowControl w:val="0"/>
              <w:contextualSpacing w:val="0"/>
              <w:rPr>
                <w:rFonts w:ascii="Times" w:hAnsi="Times"/>
              </w:rPr>
            </w:pPr>
            <w:r w:rsidRPr="00472A9B">
              <w:rPr>
                <w:rFonts w:ascii="Times" w:eastAsia="Times New Roman" w:hAnsi="Times" w:cs="Times New Roman"/>
                <w:shd w:val="clear" w:color="auto" w:fill="DBDBDB"/>
              </w:rPr>
              <w:t xml:space="preserve"> 0.98</w:t>
            </w:r>
          </w:p>
        </w:tc>
        <w:tc>
          <w:tcPr>
            <w:tcW w:w="1265" w:type="dxa"/>
            <w:tcBorders>
              <w:top w:val="single" w:sz="4" w:space="0" w:color="FFFFFF"/>
              <w:left w:val="single" w:sz="4" w:space="0" w:color="FFFFFF"/>
              <w:bottom w:val="single" w:sz="4" w:space="0" w:color="FFFFFF"/>
            </w:tcBorders>
            <w:shd w:val="clear" w:color="auto" w:fill="DBDBDB"/>
            <w:tcMar>
              <w:top w:w="100" w:type="dxa"/>
              <w:left w:w="100" w:type="dxa"/>
              <w:bottom w:w="100" w:type="dxa"/>
              <w:right w:w="100" w:type="dxa"/>
            </w:tcMar>
          </w:tcPr>
          <w:p w14:paraId="720EE799" w14:textId="77777777" w:rsidR="006F7C52" w:rsidRPr="00472A9B" w:rsidRDefault="00A245FA">
            <w:pPr>
              <w:pStyle w:val="Normal1"/>
              <w:widowControl w:val="0"/>
              <w:contextualSpacing w:val="0"/>
              <w:rPr>
                <w:rFonts w:ascii="Times" w:hAnsi="Times"/>
              </w:rPr>
            </w:pPr>
            <w:r w:rsidRPr="00472A9B">
              <w:rPr>
                <w:rFonts w:ascii="Times" w:eastAsia="Times New Roman" w:hAnsi="Times" w:cs="Times New Roman"/>
                <w:shd w:val="clear" w:color="auto" w:fill="DBDBDB"/>
              </w:rPr>
              <w:t>0.02**</w:t>
            </w:r>
          </w:p>
        </w:tc>
      </w:tr>
      <w:tr w:rsidR="006F7C52" w:rsidRPr="00472A9B" w14:paraId="6F829D28" w14:textId="77777777">
        <w:tc>
          <w:tcPr>
            <w:tcW w:w="1850" w:type="dxa"/>
            <w:tcBorders>
              <w:top w:val="single" w:sz="4" w:space="0" w:color="FFFFFF"/>
              <w:bottom w:val="single" w:sz="4" w:space="0" w:color="FFFFFF"/>
              <w:right w:val="single" w:sz="4" w:space="0" w:color="FFFFFF"/>
            </w:tcBorders>
            <w:shd w:val="clear" w:color="auto" w:fill="A5A5A5"/>
            <w:tcMar>
              <w:top w:w="100" w:type="dxa"/>
              <w:left w:w="100" w:type="dxa"/>
              <w:bottom w:w="100" w:type="dxa"/>
              <w:right w:w="100" w:type="dxa"/>
            </w:tcMar>
          </w:tcPr>
          <w:p w14:paraId="2F999753" w14:textId="77777777" w:rsidR="006F7C52" w:rsidRPr="00472A9B" w:rsidRDefault="00A245FA">
            <w:pPr>
              <w:pStyle w:val="Normal1"/>
              <w:widowControl w:val="0"/>
              <w:contextualSpacing w:val="0"/>
              <w:rPr>
                <w:rFonts w:ascii="Times" w:hAnsi="Times"/>
              </w:rPr>
            </w:pPr>
            <w:r w:rsidRPr="00472A9B">
              <w:rPr>
                <w:rFonts w:ascii="Times" w:eastAsia="Times New Roman" w:hAnsi="Times" w:cs="Times New Roman"/>
                <w:color w:val="FFFFFF"/>
                <w:shd w:val="clear" w:color="auto" w:fill="A5A5A5"/>
              </w:rPr>
              <w:t>Race</w:t>
            </w:r>
          </w:p>
        </w:tc>
        <w:tc>
          <w:tcPr>
            <w:tcW w:w="1565" w:type="dxa"/>
            <w:tcBorders>
              <w:top w:val="single" w:sz="4" w:space="0" w:color="FFFFFF"/>
              <w:left w:val="single" w:sz="4" w:space="0" w:color="FFFFFF"/>
              <w:bottom w:val="single" w:sz="4" w:space="0" w:color="FFFFFF"/>
              <w:right w:val="single" w:sz="4" w:space="0" w:color="FFFFFF"/>
            </w:tcBorders>
            <w:shd w:val="clear" w:color="auto" w:fill="EDEDED"/>
            <w:tcMar>
              <w:top w:w="100" w:type="dxa"/>
              <w:left w:w="100" w:type="dxa"/>
              <w:bottom w:w="100" w:type="dxa"/>
              <w:right w:w="100" w:type="dxa"/>
            </w:tcMar>
          </w:tcPr>
          <w:p w14:paraId="324F1EEC" w14:textId="77777777" w:rsidR="006F7C52" w:rsidRPr="00472A9B" w:rsidRDefault="00A245FA">
            <w:pPr>
              <w:pStyle w:val="Normal1"/>
              <w:widowControl w:val="0"/>
              <w:contextualSpacing w:val="0"/>
              <w:rPr>
                <w:rFonts w:ascii="Times" w:hAnsi="Times"/>
              </w:rPr>
            </w:pPr>
            <w:r w:rsidRPr="00472A9B">
              <w:rPr>
                <w:rFonts w:ascii="Times" w:eastAsia="Times New Roman" w:hAnsi="Times" w:cs="Times New Roman"/>
                <w:shd w:val="clear" w:color="auto" w:fill="EDEDED"/>
              </w:rPr>
              <w:t>-0.76</w:t>
            </w:r>
          </w:p>
        </w:tc>
        <w:tc>
          <w:tcPr>
            <w:tcW w:w="1265" w:type="dxa"/>
            <w:tcBorders>
              <w:top w:val="single" w:sz="4" w:space="0" w:color="FFFFFF"/>
              <w:left w:val="single" w:sz="4" w:space="0" w:color="FFFFFF"/>
              <w:bottom w:val="single" w:sz="4" w:space="0" w:color="FFFFFF"/>
            </w:tcBorders>
            <w:shd w:val="clear" w:color="auto" w:fill="EDEDED"/>
            <w:tcMar>
              <w:top w:w="100" w:type="dxa"/>
              <w:left w:w="100" w:type="dxa"/>
              <w:bottom w:w="100" w:type="dxa"/>
              <w:right w:w="100" w:type="dxa"/>
            </w:tcMar>
          </w:tcPr>
          <w:p w14:paraId="2062206C" w14:textId="77777777" w:rsidR="006F7C52" w:rsidRPr="00472A9B" w:rsidRDefault="00A245FA">
            <w:pPr>
              <w:pStyle w:val="Normal1"/>
              <w:widowControl w:val="0"/>
              <w:contextualSpacing w:val="0"/>
              <w:rPr>
                <w:rFonts w:ascii="Times" w:hAnsi="Times"/>
              </w:rPr>
            </w:pPr>
            <w:r w:rsidRPr="00472A9B">
              <w:rPr>
                <w:rFonts w:ascii="Times" w:eastAsia="Times New Roman" w:hAnsi="Times" w:cs="Times New Roman"/>
                <w:shd w:val="clear" w:color="auto" w:fill="EDEDED"/>
              </w:rPr>
              <w:t>0.06*</w:t>
            </w:r>
          </w:p>
        </w:tc>
      </w:tr>
      <w:tr w:rsidR="006F7C52" w:rsidRPr="00472A9B" w14:paraId="0047ADE6" w14:textId="77777777">
        <w:tc>
          <w:tcPr>
            <w:tcW w:w="1850" w:type="dxa"/>
            <w:tcBorders>
              <w:top w:val="single" w:sz="4" w:space="0" w:color="FFFFFF"/>
              <w:right w:val="single" w:sz="4" w:space="0" w:color="FFFFFF"/>
            </w:tcBorders>
            <w:shd w:val="clear" w:color="auto" w:fill="A5A5A5"/>
            <w:tcMar>
              <w:top w:w="100" w:type="dxa"/>
              <w:left w:w="100" w:type="dxa"/>
              <w:bottom w:w="100" w:type="dxa"/>
              <w:right w:w="100" w:type="dxa"/>
            </w:tcMar>
          </w:tcPr>
          <w:p w14:paraId="00D40424" w14:textId="77777777" w:rsidR="006F7C52" w:rsidRPr="00472A9B" w:rsidRDefault="00A245FA">
            <w:pPr>
              <w:pStyle w:val="Normal1"/>
              <w:widowControl w:val="0"/>
              <w:contextualSpacing w:val="0"/>
              <w:rPr>
                <w:rFonts w:ascii="Times" w:hAnsi="Times"/>
              </w:rPr>
            </w:pPr>
            <w:r w:rsidRPr="00472A9B">
              <w:rPr>
                <w:rFonts w:ascii="Times" w:eastAsia="Times New Roman" w:hAnsi="Times" w:cs="Times New Roman"/>
                <w:color w:val="FFFFFF"/>
                <w:shd w:val="clear" w:color="auto" w:fill="A5A5A5"/>
              </w:rPr>
              <w:t>Free and Reduced Lunch Status</w:t>
            </w:r>
          </w:p>
        </w:tc>
        <w:tc>
          <w:tcPr>
            <w:tcW w:w="1565" w:type="dxa"/>
            <w:tcBorders>
              <w:top w:val="single" w:sz="4" w:space="0" w:color="FFFFFF"/>
              <w:left w:val="single" w:sz="4" w:space="0" w:color="FFFFFF"/>
              <w:right w:val="single" w:sz="4" w:space="0" w:color="FFFFFF"/>
            </w:tcBorders>
            <w:shd w:val="clear" w:color="auto" w:fill="DBDBDB"/>
            <w:tcMar>
              <w:top w:w="100" w:type="dxa"/>
              <w:left w:w="100" w:type="dxa"/>
              <w:bottom w:w="100" w:type="dxa"/>
              <w:right w:w="100" w:type="dxa"/>
            </w:tcMar>
          </w:tcPr>
          <w:p w14:paraId="60AF8F40" w14:textId="77777777" w:rsidR="006F7C52" w:rsidRPr="00472A9B" w:rsidRDefault="00A245FA">
            <w:pPr>
              <w:pStyle w:val="Normal1"/>
              <w:widowControl w:val="0"/>
              <w:contextualSpacing w:val="0"/>
              <w:rPr>
                <w:rFonts w:ascii="Times" w:hAnsi="Times"/>
              </w:rPr>
            </w:pPr>
            <w:r w:rsidRPr="00472A9B">
              <w:rPr>
                <w:rFonts w:ascii="Times" w:eastAsia="Times New Roman" w:hAnsi="Times" w:cs="Times New Roman"/>
                <w:shd w:val="clear" w:color="auto" w:fill="DBDBDB"/>
              </w:rPr>
              <w:t>-0.73</w:t>
            </w:r>
          </w:p>
        </w:tc>
        <w:tc>
          <w:tcPr>
            <w:tcW w:w="1265" w:type="dxa"/>
            <w:tcBorders>
              <w:top w:val="single" w:sz="4" w:space="0" w:color="FFFFFF"/>
              <w:left w:val="single" w:sz="4" w:space="0" w:color="FFFFFF"/>
            </w:tcBorders>
            <w:shd w:val="clear" w:color="auto" w:fill="DBDBDB"/>
            <w:tcMar>
              <w:top w:w="100" w:type="dxa"/>
              <w:left w:w="100" w:type="dxa"/>
              <w:bottom w:w="100" w:type="dxa"/>
              <w:right w:w="100" w:type="dxa"/>
            </w:tcMar>
          </w:tcPr>
          <w:p w14:paraId="4A17709A" w14:textId="77777777" w:rsidR="006F7C52" w:rsidRPr="00472A9B" w:rsidRDefault="00A245FA">
            <w:pPr>
              <w:pStyle w:val="Normal1"/>
              <w:widowControl w:val="0"/>
              <w:contextualSpacing w:val="0"/>
              <w:rPr>
                <w:rFonts w:ascii="Times" w:hAnsi="Times"/>
              </w:rPr>
            </w:pPr>
            <w:r w:rsidRPr="00472A9B">
              <w:rPr>
                <w:rFonts w:ascii="Times" w:eastAsia="Times New Roman" w:hAnsi="Times" w:cs="Times New Roman"/>
                <w:shd w:val="clear" w:color="auto" w:fill="DBDBDB"/>
              </w:rPr>
              <w:t>0.09*</w:t>
            </w:r>
          </w:p>
        </w:tc>
      </w:tr>
    </w:tbl>
    <w:p w14:paraId="58E6FDE3" w14:textId="77777777" w:rsidR="00B72F4D" w:rsidRPr="00472A9B" w:rsidRDefault="00B72F4D">
      <w:pPr>
        <w:pStyle w:val="Normal1"/>
        <w:spacing w:line="240" w:lineRule="auto"/>
        <w:rPr>
          <w:rFonts w:ascii="Times" w:eastAsia="Times New Roman" w:hAnsi="Times" w:cs="Times New Roman"/>
        </w:rPr>
      </w:pPr>
    </w:p>
    <w:p w14:paraId="30A6C32F" w14:textId="77777777" w:rsidR="006F7C52" w:rsidRPr="00472A9B" w:rsidRDefault="00A245FA">
      <w:pPr>
        <w:pStyle w:val="Normal1"/>
        <w:spacing w:line="240" w:lineRule="auto"/>
        <w:rPr>
          <w:rFonts w:ascii="Times" w:hAnsi="Times"/>
        </w:rPr>
      </w:pPr>
      <w:r w:rsidRPr="00472A9B">
        <w:rPr>
          <w:rFonts w:ascii="Times" w:eastAsia="Times New Roman" w:hAnsi="Times" w:cs="Times New Roman"/>
        </w:rPr>
        <w:t>*Marginally significant (0.05&lt;p&lt;0.10)</w:t>
      </w:r>
    </w:p>
    <w:p w14:paraId="089AC283" w14:textId="77777777" w:rsidR="006F7C52" w:rsidRPr="00472A9B" w:rsidRDefault="00A245FA">
      <w:pPr>
        <w:pStyle w:val="Normal1"/>
        <w:spacing w:line="240" w:lineRule="auto"/>
        <w:rPr>
          <w:rFonts w:ascii="Times" w:hAnsi="Times"/>
        </w:rPr>
      </w:pPr>
      <w:r w:rsidRPr="00472A9B">
        <w:rPr>
          <w:rFonts w:ascii="Times" w:eastAsia="Times New Roman" w:hAnsi="Times" w:cs="Times New Roman"/>
        </w:rPr>
        <w:t>**Significant (p&lt;0.05)</w:t>
      </w:r>
    </w:p>
    <w:p w14:paraId="3424C64D" w14:textId="77777777" w:rsidR="006F7C52" w:rsidRPr="00472A9B" w:rsidRDefault="00A245FA">
      <w:pPr>
        <w:pStyle w:val="Normal1"/>
        <w:spacing w:line="240" w:lineRule="auto"/>
        <w:rPr>
          <w:rFonts w:ascii="Times" w:hAnsi="Times"/>
        </w:rPr>
      </w:pPr>
      <w:r w:rsidRPr="00472A9B">
        <w:rPr>
          <w:rFonts w:ascii="Times" w:eastAsia="Times New Roman" w:hAnsi="Times" w:cs="Times New Roman"/>
        </w:rPr>
        <w:t>Number of observations: 416</w:t>
      </w:r>
    </w:p>
    <w:p w14:paraId="0B97ACEA" w14:textId="77777777" w:rsidR="00AA0756" w:rsidRPr="00472A9B" w:rsidRDefault="00AA0756" w:rsidP="00704D9E">
      <w:pPr>
        <w:pStyle w:val="Normal1"/>
        <w:spacing w:line="480" w:lineRule="auto"/>
        <w:outlineLvl w:val="0"/>
        <w:rPr>
          <w:rFonts w:ascii="Times" w:eastAsia="Times New Roman" w:hAnsi="Times" w:cs="Times New Roman"/>
          <w:sz w:val="24"/>
          <w:szCs w:val="24"/>
        </w:rPr>
      </w:pPr>
    </w:p>
    <w:p w14:paraId="01D83FFC" w14:textId="77777777" w:rsidR="006F7C52" w:rsidRPr="00472A9B" w:rsidRDefault="00A245FA" w:rsidP="00704D9E">
      <w:pPr>
        <w:pStyle w:val="Normal1"/>
        <w:spacing w:line="480" w:lineRule="auto"/>
        <w:outlineLvl w:val="0"/>
        <w:rPr>
          <w:rFonts w:ascii="Times" w:hAnsi="Times"/>
        </w:rPr>
      </w:pPr>
      <w:r w:rsidRPr="00472A9B">
        <w:rPr>
          <w:rFonts w:ascii="Times" w:eastAsia="Times New Roman" w:hAnsi="Times" w:cs="Times New Roman"/>
          <w:sz w:val="24"/>
          <w:szCs w:val="24"/>
        </w:rPr>
        <w:t>C. Race Affects High School Average GPA.</w:t>
      </w:r>
    </w:p>
    <w:tbl>
      <w:tblPr>
        <w:tblStyle w:val="a8"/>
        <w:tblW w:w="468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850"/>
        <w:gridCol w:w="1565"/>
        <w:gridCol w:w="1265"/>
      </w:tblGrid>
      <w:tr w:rsidR="006F7C52" w:rsidRPr="00472A9B" w14:paraId="26C407FD" w14:textId="77777777">
        <w:tc>
          <w:tcPr>
            <w:tcW w:w="1850" w:type="dxa"/>
            <w:tcBorders>
              <w:bottom w:val="single" w:sz="12" w:space="0" w:color="FFFFFF"/>
              <w:right w:val="single" w:sz="4" w:space="0" w:color="FFFFFF"/>
            </w:tcBorders>
            <w:shd w:val="clear" w:color="auto" w:fill="A5A5A5"/>
            <w:tcMar>
              <w:top w:w="100" w:type="dxa"/>
              <w:left w:w="100" w:type="dxa"/>
              <w:bottom w:w="100" w:type="dxa"/>
              <w:right w:w="100" w:type="dxa"/>
            </w:tcMar>
          </w:tcPr>
          <w:p w14:paraId="601B4903" w14:textId="77777777" w:rsidR="006F7C52" w:rsidRPr="00472A9B" w:rsidRDefault="00A245FA">
            <w:pPr>
              <w:pStyle w:val="Normal1"/>
              <w:widowControl w:val="0"/>
              <w:contextualSpacing w:val="0"/>
              <w:rPr>
                <w:rFonts w:ascii="Times" w:hAnsi="Times"/>
              </w:rPr>
            </w:pPr>
            <w:r w:rsidRPr="00472A9B">
              <w:rPr>
                <w:rFonts w:ascii="Times" w:eastAsia="Times New Roman" w:hAnsi="Times" w:cs="Times New Roman"/>
                <w:color w:val="FFFFFF"/>
                <w:shd w:val="clear" w:color="auto" w:fill="A5A5A5"/>
              </w:rPr>
              <w:t xml:space="preserve"> </w:t>
            </w:r>
          </w:p>
        </w:tc>
        <w:tc>
          <w:tcPr>
            <w:tcW w:w="1565" w:type="dxa"/>
            <w:tcBorders>
              <w:left w:val="single" w:sz="4" w:space="0" w:color="FFFFFF"/>
              <w:bottom w:val="single" w:sz="12" w:space="0" w:color="FFFFFF"/>
              <w:right w:val="single" w:sz="4" w:space="0" w:color="FFFFFF"/>
            </w:tcBorders>
            <w:shd w:val="clear" w:color="auto" w:fill="A5A5A5"/>
            <w:tcMar>
              <w:top w:w="100" w:type="dxa"/>
              <w:left w:w="100" w:type="dxa"/>
              <w:bottom w:w="100" w:type="dxa"/>
              <w:right w:w="100" w:type="dxa"/>
            </w:tcMar>
          </w:tcPr>
          <w:p w14:paraId="11CCE737" w14:textId="77777777" w:rsidR="006F7C52" w:rsidRPr="00472A9B" w:rsidRDefault="00A245FA">
            <w:pPr>
              <w:pStyle w:val="Normal1"/>
              <w:widowControl w:val="0"/>
              <w:contextualSpacing w:val="0"/>
              <w:rPr>
                <w:rFonts w:ascii="Times" w:hAnsi="Times"/>
              </w:rPr>
            </w:pPr>
            <w:r w:rsidRPr="00472A9B">
              <w:rPr>
                <w:rFonts w:ascii="Times" w:eastAsia="Times New Roman" w:hAnsi="Times" w:cs="Times New Roman"/>
                <w:color w:val="FFFFFF"/>
                <w:shd w:val="clear" w:color="auto" w:fill="A5A5A5"/>
              </w:rPr>
              <w:t>Coefficient</w:t>
            </w:r>
          </w:p>
        </w:tc>
        <w:tc>
          <w:tcPr>
            <w:tcW w:w="1265" w:type="dxa"/>
            <w:tcBorders>
              <w:left w:val="single" w:sz="4" w:space="0" w:color="FFFFFF"/>
              <w:bottom w:val="single" w:sz="12" w:space="0" w:color="FFFFFF"/>
            </w:tcBorders>
            <w:shd w:val="clear" w:color="auto" w:fill="A5A5A5"/>
            <w:tcMar>
              <w:top w:w="100" w:type="dxa"/>
              <w:left w:w="100" w:type="dxa"/>
              <w:bottom w:w="100" w:type="dxa"/>
              <w:right w:w="100" w:type="dxa"/>
            </w:tcMar>
          </w:tcPr>
          <w:p w14:paraId="7CCEDB67" w14:textId="77777777" w:rsidR="006F7C52" w:rsidRPr="00472A9B" w:rsidRDefault="00A245FA">
            <w:pPr>
              <w:pStyle w:val="Normal1"/>
              <w:widowControl w:val="0"/>
              <w:contextualSpacing w:val="0"/>
              <w:rPr>
                <w:rFonts w:ascii="Times" w:hAnsi="Times"/>
              </w:rPr>
            </w:pPr>
            <w:r w:rsidRPr="00472A9B">
              <w:rPr>
                <w:rFonts w:ascii="Times" w:eastAsia="Times New Roman" w:hAnsi="Times" w:cs="Times New Roman"/>
                <w:color w:val="FFFFFF"/>
                <w:shd w:val="clear" w:color="auto" w:fill="A5A5A5"/>
              </w:rPr>
              <w:t>P-Value</w:t>
            </w:r>
          </w:p>
        </w:tc>
      </w:tr>
      <w:tr w:rsidR="006F7C52" w:rsidRPr="00472A9B" w14:paraId="69B250A1" w14:textId="77777777">
        <w:tc>
          <w:tcPr>
            <w:tcW w:w="1850" w:type="dxa"/>
            <w:tcBorders>
              <w:top w:val="single" w:sz="4" w:space="0" w:color="FFFFFF"/>
              <w:bottom w:val="single" w:sz="4" w:space="0" w:color="FFFFFF"/>
              <w:right w:val="single" w:sz="4" w:space="0" w:color="FFFFFF"/>
            </w:tcBorders>
            <w:shd w:val="clear" w:color="auto" w:fill="A5A5A5"/>
            <w:tcMar>
              <w:top w:w="100" w:type="dxa"/>
              <w:left w:w="100" w:type="dxa"/>
              <w:bottom w:w="100" w:type="dxa"/>
              <w:right w:w="100" w:type="dxa"/>
            </w:tcMar>
          </w:tcPr>
          <w:p w14:paraId="49733B44" w14:textId="77777777" w:rsidR="006F7C52" w:rsidRPr="00472A9B" w:rsidRDefault="00A245FA">
            <w:pPr>
              <w:pStyle w:val="Normal1"/>
              <w:widowControl w:val="0"/>
              <w:contextualSpacing w:val="0"/>
              <w:rPr>
                <w:rFonts w:ascii="Times" w:hAnsi="Times"/>
              </w:rPr>
            </w:pPr>
            <w:r w:rsidRPr="00472A9B">
              <w:rPr>
                <w:rFonts w:ascii="Times" w:eastAsia="Times New Roman" w:hAnsi="Times" w:cs="Times New Roman"/>
                <w:color w:val="FFFFFF"/>
                <w:shd w:val="clear" w:color="auto" w:fill="A5A5A5"/>
              </w:rPr>
              <w:t>Busing Status</w:t>
            </w:r>
          </w:p>
        </w:tc>
        <w:tc>
          <w:tcPr>
            <w:tcW w:w="1565" w:type="dxa"/>
            <w:tcBorders>
              <w:top w:val="single" w:sz="4" w:space="0" w:color="FFFFFF"/>
              <w:left w:val="single" w:sz="4" w:space="0" w:color="FFFFFF"/>
              <w:bottom w:val="single" w:sz="4" w:space="0" w:color="FFFFFF"/>
              <w:right w:val="single" w:sz="4" w:space="0" w:color="FFFFFF"/>
            </w:tcBorders>
            <w:shd w:val="clear" w:color="auto" w:fill="DBDBDB"/>
            <w:tcMar>
              <w:top w:w="100" w:type="dxa"/>
              <w:left w:w="100" w:type="dxa"/>
              <w:bottom w:w="100" w:type="dxa"/>
              <w:right w:w="100" w:type="dxa"/>
            </w:tcMar>
          </w:tcPr>
          <w:p w14:paraId="64B58F0B" w14:textId="77777777" w:rsidR="006F7C52" w:rsidRPr="00472A9B" w:rsidRDefault="00A245FA">
            <w:pPr>
              <w:pStyle w:val="Normal1"/>
              <w:widowControl w:val="0"/>
              <w:contextualSpacing w:val="0"/>
              <w:rPr>
                <w:rFonts w:ascii="Times" w:hAnsi="Times"/>
              </w:rPr>
            </w:pPr>
            <w:r w:rsidRPr="00472A9B">
              <w:rPr>
                <w:rFonts w:ascii="Times" w:eastAsia="Times New Roman" w:hAnsi="Times" w:cs="Times New Roman"/>
                <w:shd w:val="clear" w:color="auto" w:fill="DBDBDB"/>
              </w:rPr>
              <w:t xml:space="preserve"> 1.56</w:t>
            </w:r>
          </w:p>
        </w:tc>
        <w:tc>
          <w:tcPr>
            <w:tcW w:w="1265" w:type="dxa"/>
            <w:tcBorders>
              <w:top w:val="single" w:sz="4" w:space="0" w:color="FFFFFF"/>
              <w:left w:val="single" w:sz="4" w:space="0" w:color="FFFFFF"/>
              <w:bottom w:val="single" w:sz="4" w:space="0" w:color="FFFFFF"/>
            </w:tcBorders>
            <w:shd w:val="clear" w:color="auto" w:fill="DBDBDB"/>
            <w:tcMar>
              <w:top w:w="100" w:type="dxa"/>
              <w:left w:w="100" w:type="dxa"/>
              <w:bottom w:w="100" w:type="dxa"/>
              <w:right w:w="100" w:type="dxa"/>
            </w:tcMar>
          </w:tcPr>
          <w:p w14:paraId="243D960E" w14:textId="77777777" w:rsidR="006F7C52" w:rsidRPr="00472A9B" w:rsidRDefault="00A245FA">
            <w:pPr>
              <w:pStyle w:val="Normal1"/>
              <w:widowControl w:val="0"/>
              <w:contextualSpacing w:val="0"/>
              <w:rPr>
                <w:rFonts w:ascii="Times" w:hAnsi="Times"/>
              </w:rPr>
            </w:pPr>
            <w:r w:rsidRPr="00472A9B">
              <w:rPr>
                <w:rFonts w:ascii="Times" w:eastAsia="Times New Roman" w:hAnsi="Times" w:cs="Times New Roman"/>
                <w:shd w:val="clear" w:color="auto" w:fill="DBDBDB"/>
              </w:rPr>
              <w:t>0.59</w:t>
            </w:r>
          </w:p>
        </w:tc>
      </w:tr>
      <w:tr w:rsidR="006F7C52" w:rsidRPr="00472A9B" w14:paraId="59CD02E4" w14:textId="77777777">
        <w:tc>
          <w:tcPr>
            <w:tcW w:w="1850" w:type="dxa"/>
            <w:tcBorders>
              <w:top w:val="single" w:sz="4" w:space="0" w:color="FFFFFF"/>
              <w:bottom w:val="single" w:sz="4" w:space="0" w:color="FFFFFF"/>
              <w:right w:val="single" w:sz="4" w:space="0" w:color="FFFFFF"/>
            </w:tcBorders>
            <w:shd w:val="clear" w:color="auto" w:fill="A5A5A5"/>
            <w:tcMar>
              <w:top w:w="100" w:type="dxa"/>
              <w:left w:w="100" w:type="dxa"/>
              <w:bottom w:w="100" w:type="dxa"/>
              <w:right w:w="100" w:type="dxa"/>
            </w:tcMar>
          </w:tcPr>
          <w:p w14:paraId="78CC1D81" w14:textId="77777777" w:rsidR="006F7C52" w:rsidRPr="00472A9B" w:rsidRDefault="00A245FA">
            <w:pPr>
              <w:pStyle w:val="Normal1"/>
              <w:widowControl w:val="0"/>
              <w:contextualSpacing w:val="0"/>
              <w:rPr>
                <w:rFonts w:ascii="Times" w:hAnsi="Times"/>
              </w:rPr>
            </w:pPr>
            <w:r w:rsidRPr="00472A9B">
              <w:rPr>
                <w:rFonts w:ascii="Times" w:eastAsia="Times New Roman" w:hAnsi="Times" w:cs="Times New Roman"/>
                <w:color w:val="FFFFFF"/>
                <w:shd w:val="clear" w:color="auto" w:fill="A5A5A5"/>
              </w:rPr>
              <w:t>Residential Opportunity Level</w:t>
            </w:r>
          </w:p>
        </w:tc>
        <w:tc>
          <w:tcPr>
            <w:tcW w:w="1565" w:type="dxa"/>
            <w:tcBorders>
              <w:top w:val="single" w:sz="4" w:space="0" w:color="FFFFFF"/>
              <w:left w:val="single" w:sz="4" w:space="0" w:color="FFFFFF"/>
              <w:bottom w:val="single" w:sz="4" w:space="0" w:color="FFFFFF"/>
              <w:right w:val="single" w:sz="4" w:space="0" w:color="FFFFFF"/>
            </w:tcBorders>
            <w:shd w:val="clear" w:color="auto" w:fill="EDEDED"/>
            <w:tcMar>
              <w:top w:w="100" w:type="dxa"/>
              <w:left w:w="100" w:type="dxa"/>
              <w:bottom w:w="100" w:type="dxa"/>
              <w:right w:w="100" w:type="dxa"/>
            </w:tcMar>
          </w:tcPr>
          <w:p w14:paraId="4994E914" w14:textId="77777777" w:rsidR="006F7C52" w:rsidRPr="00472A9B" w:rsidRDefault="00A245FA">
            <w:pPr>
              <w:pStyle w:val="Normal1"/>
              <w:widowControl w:val="0"/>
              <w:contextualSpacing w:val="0"/>
              <w:rPr>
                <w:rFonts w:ascii="Times" w:hAnsi="Times"/>
              </w:rPr>
            </w:pPr>
            <w:r w:rsidRPr="00472A9B">
              <w:rPr>
                <w:rFonts w:ascii="Times" w:eastAsia="Times New Roman" w:hAnsi="Times" w:cs="Times New Roman"/>
                <w:shd w:val="clear" w:color="auto" w:fill="EDEDED"/>
              </w:rPr>
              <w:t xml:space="preserve"> 2.36</w:t>
            </w:r>
          </w:p>
        </w:tc>
        <w:tc>
          <w:tcPr>
            <w:tcW w:w="1265" w:type="dxa"/>
            <w:tcBorders>
              <w:top w:val="single" w:sz="4" w:space="0" w:color="FFFFFF"/>
              <w:left w:val="single" w:sz="4" w:space="0" w:color="FFFFFF"/>
              <w:bottom w:val="single" w:sz="4" w:space="0" w:color="FFFFFF"/>
            </w:tcBorders>
            <w:shd w:val="clear" w:color="auto" w:fill="EDEDED"/>
            <w:tcMar>
              <w:top w:w="100" w:type="dxa"/>
              <w:left w:w="100" w:type="dxa"/>
              <w:bottom w:w="100" w:type="dxa"/>
              <w:right w:w="100" w:type="dxa"/>
            </w:tcMar>
          </w:tcPr>
          <w:p w14:paraId="70BE90FC" w14:textId="77777777" w:rsidR="006F7C52" w:rsidRPr="00472A9B" w:rsidRDefault="00A245FA">
            <w:pPr>
              <w:pStyle w:val="Normal1"/>
              <w:widowControl w:val="0"/>
              <w:contextualSpacing w:val="0"/>
              <w:rPr>
                <w:rFonts w:ascii="Times" w:hAnsi="Times"/>
              </w:rPr>
            </w:pPr>
            <w:r w:rsidRPr="00472A9B">
              <w:rPr>
                <w:rFonts w:ascii="Times" w:eastAsia="Times New Roman" w:hAnsi="Times" w:cs="Times New Roman"/>
                <w:shd w:val="clear" w:color="auto" w:fill="EDEDED"/>
              </w:rPr>
              <w:t>0.42</w:t>
            </w:r>
          </w:p>
        </w:tc>
      </w:tr>
      <w:tr w:rsidR="006F7C52" w:rsidRPr="00472A9B" w14:paraId="7EEF04D3" w14:textId="77777777">
        <w:tc>
          <w:tcPr>
            <w:tcW w:w="1850" w:type="dxa"/>
            <w:tcBorders>
              <w:top w:val="single" w:sz="4" w:space="0" w:color="FFFFFF"/>
              <w:bottom w:val="single" w:sz="4" w:space="0" w:color="FFFFFF"/>
              <w:right w:val="single" w:sz="4" w:space="0" w:color="FFFFFF"/>
            </w:tcBorders>
            <w:shd w:val="clear" w:color="auto" w:fill="A5A5A5"/>
            <w:tcMar>
              <w:top w:w="100" w:type="dxa"/>
              <w:left w:w="100" w:type="dxa"/>
              <w:bottom w:w="100" w:type="dxa"/>
              <w:right w:w="100" w:type="dxa"/>
            </w:tcMar>
          </w:tcPr>
          <w:p w14:paraId="28F4BBAC" w14:textId="77777777" w:rsidR="006F7C52" w:rsidRPr="00472A9B" w:rsidRDefault="00A245FA">
            <w:pPr>
              <w:pStyle w:val="Normal1"/>
              <w:widowControl w:val="0"/>
              <w:contextualSpacing w:val="0"/>
              <w:rPr>
                <w:rFonts w:ascii="Times" w:hAnsi="Times"/>
              </w:rPr>
            </w:pPr>
            <w:r w:rsidRPr="00472A9B">
              <w:rPr>
                <w:rFonts w:ascii="Times" w:eastAsia="Times New Roman" w:hAnsi="Times" w:cs="Times New Roman"/>
                <w:color w:val="FFFFFF"/>
                <w:shd w:val="clear" w:color="auto" w:fill="A5A5A5"/>
              </w:rPr>
              <w:t>Gender</w:t>
            </w:r>
          </w:p>
        </w:tc>
        <w:tc>
          <w:tcPr>
            <w:tcW w:w="1565" w:type="dxa"/>
            <w:tcBorders>
              <w:top w:val="single" w:sz="4" w:space="0" w:color="FFFFFF"/>
              <w:left w:val="single" w:sz="4" w:space="0" w:color="FFFFFF"/>
              <w:bottom w:val="single" w:sz="4" w:space="0" w:color="FFFFFF"/>
              <w:right w:val="single" w:sz="4" w:space="0" w:color="FFFFFF"/>
            </w:tcBorders>
            <w:shd w:val="clear" w:color="auto" w:fill="DBDBDB"/>
            <w:tcMar>
              <w:top w:w="100" w:type="dxa"/>
              <w:left w:w="100" w:type="dxa"/>
              <w:bottom w:w="100" w:type="dxa"/>
              <w:right w:w="100" w:type="dxa"/>
            </w:tcMar>
          </w:tcPr>
          <w:p w14:paraId="4FD07CF7" w14:textId="77777777" w:rsidR="006F7C52" w:rsidRPr="00472A9B" w:rsidRDefault="00A245FA">
            <w:pPr>
              <w:pStyle w:val="Normal1"/>
              <w:widowControl w:val="0"/>
              <w:contextualSpacing w:val="0"/>
              <w:rPr>
                <w:rFonts w:ascii="Times" w:hAnsi="Times"/>
              </w:rPr>
            </w:pPr>
            <w:r w:rsidRPr="00472A9B">
              <w:rPr>
                <w:rFonts w:ascii="Times" w:eastAsia="Times New Roman" w:hAnsi="Times" w:cs="Times New Roman"/>
                <w:shd w:val="clear" w:color="auto" w:fill="DBDBDB"/>
              </w:rPr>
              <w:t xml:space="preserve"> 4.06</w:t>
            </w:r>
          </w:p>
        </w:tc>
        <w:tc>
          <w:tcPr>
            <w:tcW w:w="1265" w:type="dxa"/>
            <w:tcBorders>
              <w:top w:val="single" w:sz="4" w:space="0" w:color="FFFFFF"/>
              <w:left w:val="single" w:sz="4" w:space="0" w:color="FFFFFF"/>
              <w:bottom w:val="single" w:sz="4" w:space="0" w:color="FFFFFF"/>
            </w:tcBorders>
            <w:shd w:val="clear" w:color="auto" w:fill="DBDBDB"/>
            <w:tcMar>
              <w:top w:w="100" w:type="dxa"/>
              <w:left w:w="100" w:type="dxa"/>
              <w:bottom w:w="100" w:type="dxa"/>
              <w:right w:w="100" w:type="dxa"/>
            </w:tcMar>
          </w:tcPr>
          <w:p w14:paraId="0C56F483" w14:textId="77777777" w:rsidR="006F7C52" w:rsidRPr="00472A9B" w:rsidRDefault="00A245FA">
            <w:pPr>
              <w:pStyle w:val="Normal1"/>
              <w:widowControl w:val="0"/>
              <w:contextualSpacing w:val="0"/>
              <w:rPr>
                <w:rFonts w:ascii="Times" w:hAnsi="Times"/>
              </w:rPr>
            </w:pPr>
            <w:r w:rsidRPr="00472A9B">
              <w:rPr>
                <w:rFonts w:ascii="Times" w:eastAsia="Times New Roman" w:hAnsi="Times" w:cs="Times New Roman"/>
                <w:shd w:val="clear" w:color="auto" w:fill="DBDBDB"/>
              </w:rPr>
              <w:t>0.01**</w:t>
            </w:r>
          </w:p>
        </w:tc>
      </w:tr>
      <w:tr w:rsidR="006F7C52" w:rsidRPr="00472A9B" w14:paraId="292DFB67" w14:textId="77777777">
        <w:tc>
          <w:tcPr>
            <w:tcW w:w="1850" w:type="dxa"/>
            <w:tcBorders>
              <w:top w:val="single" w:sz="4" w:space="0" w:color="FFFFFF"/>
              <w:bottom w:val="single" w:sz="4" w:space="0" w:color="FFFFFF"/>
              <w:right w:val="single" w:sz="4" w:space="0" w:color="FFFFFF"/>
            </w:tcBorders>
            <w:shd w:val="clear" w:color="auto" w:fill="A5A5A5"/>
            <w:tcMar>
              <w:top w:w="100" w:type="dxa"/>
              <w:left w:w="100" w:type="dxa"/>
              <w:bottom w:w="100" w:type="dxa"/>
              <w:right w:w="100" w:type="dxa"/>
            </w:tcMar>
          </w:tcPr>
          <w:p w14:paraId="32991E8B" w14:textId="77777777" w:rsidR="006F7C52" w:rsidRPr="00472A9B" w:rsidRDefault="00A245FA">
            <w:pPr>
              <w:pStyle w:val="Normal1"/>
              <w:widowControl w:val="0"/>
              <w:contextualSpacing w:val="0"/>
              <w:rPr>
                <w:rFonts w:ascii="Times" w:hAnsi="Times"/>
              </w:rPr>
            </w:pPr>
            <w:r w:rsidRPr="00472A9B">
              <w:rPr>
                <w:rFonts w:ascii="Times" w:eastAsia="Times New Roman" w:hAnsi="Times" w:cs="Times New Roman"/>
                <w:color w:val="FFFFFF"/>
                <w:shd w:val="clear" w:color="auto" w:fill="A5A5A5"/>
              </w:rPr>
              <w:t>Race</w:t>
            </w:r>
          </w:p>
        </w:tc>
        <w:tc>
          <w:tcPr>
            <w:tcW w:w="1565" w:type="dxa"/>
            <w:tcBorders>
              <w:top w:val="single" w:sz="4" w:space="0" w:color="FFFFFF"/>
              <w:left w:val="single" w:sz="4" w:space="0" w:color="FFFFFF"/>
              <w:bottom w:val="single" w:sz="4" w:space="0" w:color="FFFFFF"/>
              <w:right w:val="single" w:sz="4" w:space="0" w:color="FFFFFF"/>
            </w:tcBorders>
            <w:shd w:val="clear" w:color="auto" w:fill="EDEDED"/>
            <w:tcMar>
              <w:top w:w="100" w:type="dxa"/>
              <w:left w:w="100" w:type="dxa"/>
              <w:bottom w:w="100" w:type="dxa"/>
              <w:right w:w="100" w:type="dxa"/>
            </w:tcMar>
          </w:tcPr>
          <w:p w14:paraId="37359922" w14:textId="77777777" w:rsidR="006F7C52" w:rsidRPr="00472A9B" w:rsidRDefault="00A245FA">
            <w:pPr>
              <w:pStyle w:val="Normal1"/>
              <w:widowControl w:val="0"/>
              <w:contextualSpacing w:val="0"/>
              <w:rPr>
                <w:rFonts w:ascii="Times" w:hAnsi="Times"/>
              </w:rPr>
            </w:pPr>
            <w:r w:rsidRPr="00472A9B">
              <w:rPr>
                <w:rFonts w:ascii="Times" w:eastAsia="Times New Roman" w:hAnsi="Times" w:cs="Times New Roman"/>
                <w:shd w:val="clear" w:color="auto" w:fill="EDEDED"/>
              </w:rPr>
              <w:t xml:space="preserve"> 4.32</w:t>
            </w:r>
          </w:p>
        </w:tc>
        <w:tc>
          <w:tcPr>
            <w:tcW w:w="1265" w:type="dxa"/>
            <w:tcBorders>
              <w:top w:val="single" w:sz="4" w:space="0" w:color="FFFFFF"/>
              <w:left w:val="single" w:sz="4" w:space="0" w:color="FFFFFF"/>
              <w:bottom w:val="single" w:sz="4" w:space="0" w:color="FFFFFF"/>
            </w:tcBorders>
            <w:shd w:val="clear" w:color="auto" w:fill="EDEDED"/>
            <w:tcMar>
              <w:top w:w="100" w:type="dxa"/>
              <w:left w:w="100" w:type="dxa"/>
              <w:bottom w:w="100" w:type="dxa"/>
              <w:right w:w="100" w:type="dxa"/>
            </w:tcMar>
          </w:tcPr>
          <w:p w14:paraId="1E4070A4" w14:textId="77777777" w:rsidR="006F7C52" w:rsidRPr="00472A9B" w:rsidRDefault="00A245FA">
            <w:pPr>
              <w:pStyle w:val="Normal1"/>
              <w:widowControl w:val="0"/>
              <w:contextualSpacing w:val="0"/>
              <w:rPr>
                <w:rFonts w:ascii="Times" w:hAnsi="Times"/>
              </w:rPr>
            </w:pPr>
            <w:r w:rsidRPr="00472A9B">
              <w:rPr>
                <w:rFonts w:ascii="Times" w:eastAsia="Times New Roman" w:hAnsi="Times" w:cs="Times New Roman"/>
                <w:shd w:val="clear" w:color="auto" w:fill="EDEDED"/>
              </w:rPr>
              <w:t>0.03**</w:t>
            </w:r>
          </w:p>
        </w:tc>
      </w:tr>
      <w:tr w:rsidR="006F7C52" w:rsidRPr="00472A9B" w14:paraId="76726E87" w14:textId="77777777">
        <w:tc>
          <w:tcPr>
            <w:tcW w:w="1850" w:type="dxa"/>
            <w:tcBorders>
              <w:top w:val="single" w:sz="4" w:space="0" w:color="FFFFFF"/>
              <w:bottom w:val="single" w:sz="4" w:space="0" w:color="FFFFFF"/>
              <w:right w:val="single" w:sz="4" w:space="0" w:color="FFFFFF"/>
            </w:tcBorders>
            <w:shd w:val="clear" w:color="auto" w:fill="A5A5A5"/>
            <w:tcMar>
              <w:top w:w="100" w:type="dxa"/>
              <w:left w:w="100" w:type="dxa"/>
              <w:bottom w:w="100" w:type="dxa"/>
              <w:right w:w="100" w:type="dxa"/>
            </w:tcMar>
          </w:tcPr>
          <w:p w14:paraId="64125E41" w14:textId="77777777" w:rsidR="006F7C52" w:rsidRPr="00472A9B" w:rsidRDefault="00A245FA">
            <w:pPr>
              <w:pStyle w:val="Normal1"/>
              <w:widowControl w:val="0"/>
              <w:contextualSpacing w:val="0"/>
              <w:rPr>
                <w:rFonts w:ascii="Times" w:hAnsi="Times"/>
              </w:rPr>
            </w:pPr>
            <w:r w:rsidRPr="00472A9B">
              <w:rPr>
                <w:rFonts w:ascii="Times" w:eastAsia="Times New Roman" w:hAnsi="Times" w:cs="Times New Roman"/>
                <w:color w:val="FFFFFF"/>
                <w:shd w:val="clear" w:color="auto" w:fill="A5A5A5"/>
              </w:rPr>
              <w:t>School Attended</w:t>
            </w:r>
          </w:p>
        </w:tc>
        <w:tc>
          <w:tcPr>
            <w:tcW w:w="1565" w:type="dxa"/>
            <w:tcBorders>
              <w:top w:val="single" w:sz="4" w:space="0" w:color="FFFFFF"/>
              <w:left w:val="single" w:sz="4" w:space="0" w:color="FFFFFF"/>
              <w:bottom w:val="single" w:sz="4" w:space="0" w:color="FFFFFF"/>
              <w:right w:val="single" w:sz="4" w:space="0" w:color="FFFFFF"/>
            </w:tcBorders>
            <w:shd w:val="clear" w:color="auto" w:fill="DBDBDB"/>
            <w:tcMar>
              <w:top w:w="100" w:type="dxa"/>
              <w:left w:w="100" w:type="dxa"/>
              <w:bottom w:w="100" w:type="dxa"/>
              <w:right w:w="100" w:type="dxa"/>
            </w:tcMar>
          </w:tcPr>
          <w:p w14:paraId="2FB6DA87" w14:textId="77777777" w:rsidR="006F7C52" w:rsidRPr="00472A9B" w:rsidRDefault="00A245FA">
            <w:pPr>
              <w:pStyle w:val="Normal1"/>
              <w:widowControl w:val="0"/>
              <w:contextualSpacing w:val="0"/>
              <w:rPr>
                <w:rFonts w:ascii="Times" w:hAnsi="Times"/>
              </w:rPr>
            </w:pPr>
            <w:r w:rsidRPr="00472A9B">
              <w:rPr>
                <w:rFonts w:ascii="Times" w:eastAsia="Times New Roman" w:hAnsi="Times" w:cs="Times New Roman"/>
                <w:shd w:val="clear" w:color="auto" w:fill="DBDBDB"/>
              </w:rPr>
              <w:t xml:space="preserve"> 0.04</w:t>
            </w:r>
          </w:p>
        </w:tc>
        <w:tc>
          <w:tcPr>
            <w:tcW w:w="1265" w:type="dxa"/>
            <w:tcBorders>
              <w:top w:val="single" w:sz="4" w:space="0" w:color="FFFFFF"/>
              <w:left w:val="single" w:sz="4" w:space="0" w:color="FFFFFF"/>
              <w:bottom w:val="single" w:sz="4" w:space="0" w:color="FFFFFF"/>
            </w:tcBorders>
            <w:shd w:val="clear" w:color="auto" w:fill="DBDBDB"/>
            <w:tcMar>
              <w:top w:w="100" w:type="dxa"/>
              <w:left w:w="100" w:type="dxa"/>
              <w:bottom w:w="100" w:type="dxa"/>
              <w:right w:w="100" w:type="dxa"/>
            </w:tcMar>
          </w:tcPr>
          <w:p w14:paraId="14EA2AA3" w14:textId="77777777" w:rsidR="006F7C52" w:rsidRPr="00472A9B" w:rsidRDefault="00A245FA">
            <w:pPr>
              <w:pStyle w:val="Normal1"/>
              <w:widowControl w:val="0"/>
              <w:contextualSpacing w:val="0"/>
              <w:rPr>
                <w:rFonts w:ascii="Times" w:hAnsi="Times"/>
              </w:rPr>
            </w:pPr>
            <w:r w:rsidRPr="00472A9B">
              <w:rPr>
                <w:rFonts w:ascii="Times" w:eastAsia="Times New Roman" w:hAnsi="Times" w:cs="Times New Roman"/>
                <w:shd w:val="clear" w:color="auto" w:fill="DBDBDB"/>
              </w:rPr>
              <w:t>0.50</w:t>
            </w:r>
          </w:p>
        </w:tc>
      </w:tr>
      <w:tr w:rsidR="006F7C52" w:rsidRPr="00472A9B" w14:paraId="375104A7" w14:textId="77777777">
        <w:tc>
          <w:tcPr>
            <w:tcW w:w="1850" w:type="dxa"/>
            <w:tcBorders>
              <w:top w:val="single" w:sz="4" w:space="0" w:color="FFFFFF"/>
              <w:right w:val="single" w:sz="4" w:space="0" w:color="FFFFFF"/>
            </w:tcBorders>
            <w:shd w:val="clear" w:color="auto" w:fill="A5A5A5"/>
            <w:tcMar>
              <w:top w:w="100" w:type="dxa"/>
              <w:left w:w="100" w:type="dxa"/>
              <w:bottom w:w="100" w:type="dxa"/>
              <w:right w:w="100" w:type="dxa"/>
            </w:tcMar>
          </w:tcPr>
          <w:p w14:paraId="1F071D8B" w14:textId="77777777" w:rsidR="006F7C52" w:rsidRPr="00472A9B" w:rsidRDefault="00A245FA">
            <w:pPr>
              <w:pStyle w:val="Normal1"/>
              <w:widowControl w:val="0"/>
              <w:contextualSpacing w:val="0"/>
              <w:rPr>
                <w:rFonts w:ascii="Times" w:hAnsi="Times"/>
              </w:rPr>
            </w:pPr>
            <w:r w:rsidRPr="00472A9B">
              <w:rPr>
                <w:rFonts w:ascii="Times" w:eastAsia="Times New Roman" w:hAnsi="Times" w:cs="Times New Roman"/>
                <w:color w:val="FFFFFF"/>
                <w:shd w:val="clear" w:color="auto" w:fill="A5A5A5"/>
              </w:rPr>
              <w:t>Free and Reduced Lunch Status</w:t>
            </w:r>
          </w:p>
        </w:tc>
        <w:tc>
          <w:tcPr>
            <w:tcW w:w="1565" w:type="dxa"/>
            <w:tcBorders>
              <w:top w:val="single" w:sz="4" w:space="0" w:color="FFFFFF"/>
              <w:left w:val="single" w:sz="4" w:space="0" w:color="FFFFFF"/>
              <w:right w:val="single" w:sz="4" w:space="0" w:color="FFFFFF"/>
            </w:tcBorders>
            <w:shd w:val="clear" w:color="auto" w:fill="EDEDED"/>
            <w:tcMar>
              <w:top w:w="100" w:type="dxa"/>
              <w:left w:w="100" w:type="dxa"/>
              <w:bottom w:w="100" w:type="dxa"/>
              <w:right w:w="100" w:type="dxa"/>
            </w:tcMar>
          </w:tcPr>
          <w:p w14:paraId="6F051192" w14:textId="77777777" w:rsidR="006F7C52" w:rsidRPr="00472A9B" w:rsidRDefault="00A245FA">
            <w:pPr>
              <w:pStyle w:val="Normal1"/>
              <w:widowControl w:val="0"/>
              <w:contextualSpacing w:val="0"/>
              <w:rPr>
                <w:rFonts w:ascii="Times" w:hAnsi="Times"/>
              </w:rPr>
            </w:pPr>
            <w:r w:rsidRPr="00472A9B">
              <w:rPr>
                <w:rFonts w:ascii="Times" w:eastAsia="Times New Roman" w:hAnsi="Times" w:cs="Times New Roman"/>
                <w:shd w:val="clear" w:color="auto" w:fill="EDEDED"/>
              </w:rPr>
              <w:t>-3.23</w:t>
            </w:r>
          </w:p>
        </w:tc>
        <w:tc>
          <w:tcPr>
            <w:tcW w:w="1265" w:type="dxa"/>
            <w:tcBorders>
              <w:top w:val="single" w:sz="4" w:space="0" w:color="FFFFFF"/>
              <w:left w:val="single" w:sz="4" w:space="0" w:color="FFFFFF"/>
            </w:tcBorders>
            <w:shd w:val="clear" w:color="auto" w:fill="EDEDED"/>
            <w:tcMar>
              <w:top w:w="100" w:type="dxa"/>
              <w:left w:w="100" w:type="dxa"/>
              <w:bottom w:w="100" w:type="dxa"/>
              <w:right w:w="100" w:type="dxa"/>
            </w:tcMar>
          </w:tcPr>
          <w:p w14:paraId="307FF118" w14:textId="77777777" w:rsidR="006F7C52" w:rsidRPr="00472A9B" w:rsidRDefault="00A245FA">
            <w:pPr>
              <w:pStyle w:val="Normal1"/>
              <w:widowControl w:val="0"/>
              <w:contextualSpacing w:val="0"/>
              <w:rPr>
                <w:rFonts w:ascii="Times" w:hAnsi="Times"/>
              </w:rPr>
            </w:pPr>
            <w:r w:rsidRPr="00472A9B">
              <w:rPr>
                <w:rFonts w:ascii="Times" w:eastAsia="Times New Roman" w:hAnsi="Times" w:cs="Times New Roman"/>
                <w:shd w:val="clear" w:color="auto" w:fill="EDEDED"/>
              </w:rPr>
              <w:t>0.13</w:t>
            </w:r>
          </w:p>
        </w:tc>
      </w:tr>
    </w:tbl>
    <w:p w14:paraId="3A2C59D4" w14:textId="77777777" w:rsidR="00440998" w:rsidRPr="00472A9B" w:rsidRDefault="00440998">
      <w:pPr>
        <w:pStyle w:val="Normal1"/>
        <w:spacing w:line="240" w:lineRule="auto"/>
        <w:rPr>
          <w:rFonts w:ascii="Times" w:eastAsia="Times New Roman" w:hAnsi="Times" w:cs="Times New Roman"/>
        </w:rPr>
      </w:pPr>
    </w:p>
    <w:p w14:paraId="527EE7B7" w14:textId="77777777" w:rsidR="006F7C52" w:rsidRPr="00472A9B" w:rsidRDefault="00A245FA">
      <w:pPr>
        <w:pStyle w:val="Normal1"/>
        <w:spacing w:line="240" w:lineRule="auto"/>
        <w:rPr>
          <w:rFonts w:ascii="Times" w:hAnsi="Times"/>
        </w:rPr>
      </w:pPr>
      <w:r w:rsidRPr="00472A9B">
        <w:rPr>
          <w:rFonts w:ascii="Times" w:eastAsia="Times New Roman" w:hAnsi="Times" w:cs="Times New Roman"/>
        </w:rPr>
        <w:t>**Significant (p&lt;0.05)</w:t>
      </w:r>
    </w:p>
    <w:p w14:paraId="698C3F2E" w14:textId="77777777" w:rsidR="006F7C52" w:rsidRPr="00472A9B" w:rsidRDefault="00A245FA">
      <w:pPr>
        <w:pStyle w:val="Normal1"/>
        <w:spacing w:line="240" w:lineRule="auto"/>
        <w:rPr>
          <w:rFonts w:ascii="Times" w:hAnsi="Times"/>
        </w:rPr>
      </w:pPr>
      <w:r w:rsidRPr="00472A9B">
        <w:rPr>
          <w:rFonts w:ascii="Times" w:eastAsia="Times New Roman" w:hAnsi="Times" w:cs="Times New Roman"/>
        </w:rPr>
        <w:t>Number of observations: 143</w:t>
      </w:r>
    </w:p>
    <w:p w14:paraId="4460B089" w14:textId="77777777" w:rsidR="006F7C52" w:rsidRPr="00472A9B" w:rsidRDefault="006F7C52">
      <w:pPr>
        <w:pStyle w:val="Normal1"/>
        <w:spacing w:line="240" w:lineRule="auto"/>
        <w:rPr>
          <w:rFonts w:ascii="Times" w:hAnsi="Times"/>
        </w:rPr>
      </w:pPr>
    </w:p>
    <w:p w14:paraId="4C615607" w14:textId="77777777" w:rsidR="006F7C52" w:rsidRPr="00472A9B" w:rsidRDefault="006F7C52">
      <w:pPr>
        <w:pStyle w:val="Normal1"/>
        <w:spacing w:line="240" w:lineRule="auto"/>
        <w:rPr>
          <w:rFonts w:ascii="Times" w:hAnsi="Times"/>
        </w:rPr>
      </w:pPr>
    </w:p>
    <w:p w14:paraId="4D2E37B7" w14:textId="77777777" w:rsidR="006F7C52" w:rsidRPr="00472A9B" w:rsidRDefault="00A245FA" w:rsidP="00704D9E">
      <w:pPr>
        <w:pStyle w:val="Normal1"/>
        <w:spacing w:line="240" w:lineRule="auto"/>
        <w:outlineLvl w:val="0"/>
        <w:rPr>
          <w:rFonts w:ascii="Times" w:hAnsi="Times"/>
        </w:rPr>
      </w:pPr>
      <w:r w:rsidRPr="00472A9B">
        <w:rPr>
          <w:rFonts w:ascii="Times" w:eastAsia="Times New Roman" w:hAnsi="Times" w:cs="Times New Roman"/>
          <w:sz w:val="24"/>
          <w:szCs w:val="24"/>
        </w:rPr>
        <w:lastRenderedPageBreak/>
        <w:t>D. Race and Household Income Affects GPA without Holding School Attended Constant.</w:t>
      </w:r>
    </w:p>
    <w:p w14:paraId="011C33E9" w14:textId="77777777" w:rsidR="006F7C52" w:rsidRPr="00472A9B" w:rsidRDefault="006F7C52">
      <w:pPr>
        <w:pStyle w:val="Normal1"/>
        <w:spacing w:line="240" w:lineRule="auto"/>
        <w:rPr>
          <w:rFonts w:ascii="Times" w:hAnsi="Times"/>
        </w:rPr>
      </w:pPr>
    </w:p>
    <w:tbl>
      <w:tblPr>
        <w:tblStyle w:val="a9"/>
        <w:tblW w:w="468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850"/>
        <w:gridCol w:w="1565"/>
        <w:gridCol w:w="1265"/>
      </w:tblGrid>
      <w:tr w:rsidR="006F7C52" w:rsidRPr="00472A9B" w14:paraId="493045C7" w14:textId="77777777">
        <w:tc>
          <w:tcPr>
            <w:tcW w:w="1850" w:type="dxa"/>
            <w:tcBorders>
              <w:bottom w:val="single" w:sz="12" w:space="0" w:color="FFFFFF"/>
              <w:right w:val="single" w:sz="4" w:space="0" w:color="FFFFFF"/>
            </w:tcBorders>
            <w:shd w:val="clear" w:color="auto" w:fill="A5A5A5"/>
            <w:tcMar>
              <w:top w:w="100" w:type="dxa"/>
              <w:left w:w="100" w:type="dxa"/>
              <w:bottom w:w="100" w:type="dxa"/>
              <w:right w:w="100" w:type="dxa"/>
            </w:tcMar>
          </w:tcPr>
          <w:p w14:paraId="32002F9D" w14:textId="77777777" w:rsidR="006F7C52" w:rsidRPr="00472A9B" w:rsidRDefault="00A245FA">
            <w:pPr>
              <w:pStyle w:val="Normal1"/>
              <w:widowControl w:val="0"/>
              <w:contextualSpacing w:val="0"/>
              <w:rPr>
                <w:rFonts w:ascii="Times" w:hAnsi="Times"/>
              </w:rPr>
            </w:pPr>
            <w:r w:rsidRPr="00472A9B">
              <w:rPr>
                <w:rFonts w:ascii="Times" w:eastAsia="Times New Roman" w:hAnsi="Times" w:cs="Times New Roman"/>
                <w:color w:val="FFFFFF"/>
                <w:shd w:val="clear" w:color="auto" w:fill="A5A5A5"/>
              </w:rPr>
              <w:t xml:space="preserve"> </w:t>
            </w:r>
          </w:p>
        </w:tc>
        <w:tc>
          <w:tcPr>
            <w:tcW w:w="1565" w:type="dxa"/>
            <w:tcBorders>
              <w:left w:val="single" w:sz="4" w:space="0" w:color="FFFFFF"/>
              <w:bottom w:val="single" w:sz="12" w:space="0" w:color="FFFFFF"/>
              <w:right w:val="single" w:sz="4" w:space="0" w:color="FFFFFF"/>
            </w:tcBorders>
            <w:shd w:val="clear" w:color="auto" w:fill="A5A5A5"/>
            <w:tcMar>
              <w:top w:w="100" w:type="dxa"/>
              <w:left w:w="100" w:type="dxa"/>
              <w:bottom w:w="100" w:type="dxa"/>
              <w:right w:w="100" w:type="dxa"/>
            </w:tcMar>
          </w:tcPr>
          <w:p w14:paraId="4C2F55D4" w14:textId="77777777" w:rsidR="006F7C52" w:rsidRPr="00472A9B" w:rsidRDefault="00A245FA">
            <w:pPr>
              <w:pStyle w:val="Normal1"/>
              <w:widowControl w:val="0"/>
              <w:contextualSpacing w:val="0"/>
              <w:rPr>
                <w:rFonts w:ascii="Times" w:hAnsi="Times"/>
              </w:rPr>
            </w:pPr>
            <w:r w:rsidRPr="00472A9B">
              <w:rPr>
                <w:rFonts w:ascii="Times" w:eastAsia="Times New Roman" w:hAnsi="Times" w:cs="Times New Roman"/>
                <w:color w:val="FFFFFF"/>
                <w:shd w:val="clear" w:color="auto" w:fill="A5A5A5"/>
              </w:rPr>
              <w:t>Coefficient</w:t>
            </w:r>
          </w:p>
        </w:tc>
        <w:tc>
          <w:tcPr>
            <w:tcW w:w="1265" w:type="dxa"/>
            <w:tcBorders>
              <w:left w:val="single" w:sz="4" w:space="0" w:color="FFFFFF"/>
              <w:bottom w:val="single" w:sz="12" w:space="0" w:color="FFFFFF"/>
            </w:tcBorders>
            <w:shd w:val="clear" w:color="auto" w:fill="A5A5A5"/>
            <w:tcMar>
              <w:top w:w="100" w:type="dxa"/>
              <w:left w:w="100" w:type="dxa"/>
              <w:bottom w:w="100" w:type="dxa"/>
              <w:right w:w="100" w:type="dxa"/>
            </w:tcMar>
          </w:tcPr>
          <w:p w14:paraId="4EFC8968" w14:textId="77777777" w:rsidR="006F7C52" w:rsidRPr="00472A9B" w:rsidRDefault="00A245FA">
            <w:pPr>
              <w:pStyle w:val="Normal1"/>
              <w:widowControl w:val="0"/>
              <w:contextualSpacing w:val="0"/>
              <w:rPr>
                <w:rFonts w:ascii="Times" w:hAnsi="Times"/>
              </w:rPr>
            </w:pPr>
            <w:r w:rsidRPr="00472A9B">
              <w:rPr>
                <w:rFonts w:ascii="Times" w:eastAsia="Times New Roman" w:hAnsi="Times" w:cs="Times New Roman"/>
                <w:color w:val="FFFFFF"/>
                <w:shd w:val="clear" w:color="auto" w:fill="A5A5A5"/>
              </w:rPr>
              <w:t>P-Value</w:t>
            </w:r>
          </w:p>
        </w:tc>
      </w:tr>
      <w:tr w:rsidR="006F7C52" w:rsidRPr="00472A9B" w14:paraId="7F1BE501" w14:textId="77777777">
        <w:tc>
          <w:tcPr>
            <w:tcW w:w="1850" w:type="dxa"/>
            <w:tcBorders>
              <w:top w:val="single" w:sz="4" w:space="0" w:color="FFFFFF"/>
              <w:bottom w:val="single" w:sz="4" w:space="0" w:color="FFFFFF"/>
              <w:right w:val="single" w:sz="4" w:space="0" w:color="FFFFFF"/>
            </w:tcBorders>
            <w:shd w:val="clear" w:color="auto" w:fill="A5A5A5"/>
            <w:tcMar>
              <w:top w:w="100" w:type="dxa"/>
              <w:left w:w="100" w:type="dxa"/>
              <w:bottom w:w="100" w:type="dxa"/>
              <w:right w:w="100" w:type="dxa"/>
            </w:tcMar>
          </w:tcPr>
          <w:p w14:paraId="5BF1CBD1" w14:textId="77777777" w:rsidR="006F7C52" w:rsidRPr="00472A9B" w:rsidRDefault="00A245FA">
            <w:pPr>
              <w:pStyle w:val="Normal1"/>
              <w:widowControl w:val="0"/>
              <w:contextualSpacing w:val="0"/>
              <w:rPr>
                <w:rFonts w:ascii="Times" w:hAnsi="Times"/>
              </w:rPr>
            </w:pPr>
            <w:r w:rsidRPr="00472A9B">
              <w:rPr>
                <w:rFonts w:ascii="Times" w:eastAsia="Times New Roman" w:hAnsi="Times" w:cs="Times New Roman"/>
                <w:color w:val="FFFFFF"/>
                <w:shd w:val="clear" w:color="auto" w:fill="A5A5A5"/>
              </w:rPr>
              <w:t>Busing Status</w:t>
            </w:r>
          </w:p>
        </w:tc>
        <w:tc>
          <w:tcPr>
            <w:tcW w:w="1565" w:type="dxa"/>
            <w:tcBorders>
              <w:top w:val="single" w:sz="4" w:space="0" w:color="FFFFFF"/>
              <w:left w:val="single" w:sz="4" w:space="0" w:color="FFFFFF"/>
              <w:bottom w:val="single" w:sz="4" w:space="0" w:color="FFFFFF"/>
              <w:right w:val="single" w:sz="4" w:space="0" w:color="FFFFFF"/>
            </w:tcBorders>
            <w:shd w:val="clear" w:color="auto" w:fill="DBDBDB"/>
            <w:tcMar>
              <w:top w:w="100" w:type="dxa"/>
              <w:left w:w="100" w:type="dxa"/>
              <w:bottom w:w="100" w:type="dxa"/>
              <w:right w:w="100" w:type="dxa"/>
            </w:tcMar>
          </w:tcPr>
          <w:p w14:paraId="6624F9AC" w14:textId="77777777" w:rsidR="006F7C52" w:rsidRPr="00472A9B" w:rsidRDefault="00A245FA">
            <w:pPr>
              <w:pStyle w:val="Normal1"/>
              <w:widowControl w:val="0"/>
              <w:contextualSpacing w:val="0"/>
              <w:rPr>
                <w:rFonts w:ascii="Times" w:hAnsi="Times"/>
              </w:rPr>
            </w:pPr>
            <w:r w:rsidRPr="00472A9B">
              <w:rPr>
                <w:rFonts w:ascii="Times" w:eastAsia="Times New Roman" w:hAnsi="Times" w:cs="Times New Roman"/>
                <w:shd w:val="clear" w:color="auto" w:fill="DBDBDB"/>
              </w:rPr>
              <w:t>1.89</w:t>
            </w:r>
          </w:p>
        </w:tc>
        <w:tc>
          <w:tcPr>
            <w:tcW w:w="1265" w:type="dxa"/>
            <w:tcBorders>
              <w:top w:val="single" w:sz="4" w:space="0" w:color="FFFFFF"/>
              <w:left w:val="single" w:sz="4" w:space="0" w:color="FFFFFF"/>
              <w:bottom w:val="single" w:sz="4" w:space="0" w:color="FFFFFF"/>
            </w:tcBorders>
            <w:shd w:val="clear" w:color="auto" w:fill="DBDBDB"/>
            <w:tcMar>
              <w:top w:w="100" w:type="dxa"/>
              <w:left w:w="100" w:type="dxa"/>
              <w:bottom w:w="100" w:type="dxa"/>
              <w:right w:w="100" w:type="dxa"/>
            </w:tcMar>
          </w:tcPr>
          <w:p w14:paraId="338B3924" w14:textId="77777777" w:rsidR="006F7C52" w:rsidRPr="00472A9B" w:rsidRDefault="00A245FA">
            <w:pPr>
              <w:pStyle w:val="Normal1"/>
              <w:widowControl w:val="0"/>
              <w:contextualSpacing w:val="0"/>
              <w:rPr>
                <w:rFonts w:ascii="Times" w:hAnsi="Times"/>
              </w:rPr>
            </w:pPr>
            <w:r w:rsidRPr="00472A9B">
              <w:rPr>
                <w:rFonts w:ascii="Times" w:eastAsia="Times New Roman" w:hAnsi="Times" w:cs="Times New Roman"/>
                <w:shd w:val="clear" w:color="auto" w:fill="DBDBDB"/>
              </w:rPr>
              <w:t>0.5</w:t>
            </w:r>
          </w:p>
        </w:tc>
      </w:tr>
      <w:tr w:rsidR="006F7C52" w:rsidRPr="00472A9B" w14:paraId="676BDDE2" w14:textId="77777777">
        <w:tc>
          <w:tcPr>
            <w:tcW w:w="1850" w:type="dxa"/>
            <w:tcBorders>
              <w:top w:val="single" w:sz="4" w:space="0" w:color="FFFFFF"/>
              <w:bottom w:val="single" w:sz="4" w:space="0" w:color="FFFFFF"/>
              <w:right w:val="single" w:sz="4" w:space="0" w:color="FFFFFF"/>
            </w:tcBorders>
            <w:shd w:val="clear" w:color="auto" w:fill="A5A5A5"/>
            <w:tcMar>
              <w:top w:w="100" w:type="dxa"/>
              <w:left w:w="100" w:type="dxa"/>
              <w:bottom w:w="100" w:type="dxa"/>
              <w:right w:w="100" w:type="dxa"/>
            </w:tcMar>
          </w:tcPr>
          <w:p w14:paraId="6C2D49C7" w14:textId="77777777" w:rsidR="006F7C52" w:rsidRPr="00472A9B" w:rsidRDefault="00A245FA">
            <w:pPr>
              <w:pStyle w:val="Normal1"/>
              <w:widowControl w:val="0"/>
              <w:contextualSpacing w:val="0"/>
              <w:rPr>
                <w:rFonts w:ascii="Times" w:hAnsi="Times"/>
              </w:rPr>
            </w:pPr>
            <w:r w:rsidRPr="00472A9B">
              <w:rPr>
                <w:rFonts w:ascii="Times" w:eastAsia="Times New Roman" w:hAnsi="Times" w:cs="Times New Roman"/>
                <w:color w:val="FFFFFF"/>
                <w:shd w:val="clear" w:color="auto" w:fill="A5A5A5"/>
              </w:rPr>
              <w:t>Residential Opportunity Level</w:t>
            </w:r>
          </w:p>
        </w:tc>
        <w:tc>
          <w:tcPr>
            <w:tcW w:w="1565" w:type="dxa"/>
            <w:tcBorders>
              <w:top w:val="single" w:sz="4" w:space="0" w:color="FFFFFF"/>
              <w:left w:val="single" w:sz="4" w:space="0" w:color="FFFFFF"/>
              <w:bottom w:val="single" w:sz="4" w:space="0" w:color="FFFFFF"/>
              <w:right w:val="single" w:sz="4" w:space="0" w:color="FFFFFF"/>
            </w:tcBorders>
            <w:shd w:val="clear" w:color="auto" w:fill="EDEDED"/>
            <w:tcMar>
              <w:top w:w="100" w:type="dxa"/>
              <w:left w:w="100" w:type="dxa"/>
              <w:bottom w:w="100" w:type="dxa"/>
              <w:right w:w="100" w:type="dxa"/>
            </w:tcMar>
          </w:tcPr>
          <w:p w14:paraId="20743F39" w14:textId="77777777" w:rsidR="006F7C52" w:rsidRPr="00472A9B" w:rsidRDefault="00A245FA">
            <w:pPr>
              <w:pStyle w:val="Normal1"/>
              <w:widowControl w:val="0"/>
              <w:contextualSpacing w:val="0"/>
              <w:rPr>
                <w:rFonts w:ascii="Times" w:hAnsi="Times"/>
              </w:rPr>
            </w:pPr>
            <w:r w:rsidRPr="00472A9B">
              <w:rPr>
                <w:rFonts w:ascii="Times" w:eastAsia="Times New Roman" w:hAnsi="Times" w:cs="Times New Roman"/>
                <w:shd w:val="clear" w:color="auto" w:fill="EDEDED"/>
              </w:rPr>
              <w:t>2.61</w:t>
            </w:r>
          </w:p>
        </w:tc>
        <w:tc>
          <w:tcPr>
            <w:tcW w:w="1265" w:type="dxa"/>
            <w:tcBorders>
              <w:top w:val="single" w:sz="4" w:space="0" w:color="FFFFFF"/>
              <w:left w:val="single" w:sz="4" w:space="0" w:color="FFFFFF"/>
              <w:bottom w:val="single" w:sz="4" w:space="0" w:color="FFFFFF"/>
            </w:tcBorders>
            <w:shd w:val="clear" w:color="auto" w:fill="EDEDED"/>
            <w:tcMar>
              <w:top w:w="100" w:type="dxa"/>
              <w:left w:w="100" w:type="dxa"/>
              <w:bottom w:w="100" w:type="dxa"/>
              <w:right w:w="100" w:type="dxa"/>
            </w:tcMar>
          </w:tcPr>
          <w:p w14:paraId="26AA1EC9" w14:textId="77777777" w:rsidR="006F7C52" w:rsidRPr="00472A9B" w:rsidRDefault="00A245FA">
            <w:pPr>
              <w:pStyle w:val="Normal1"/>
              <w:widowControl w:val="0"/>
              <w:contextualSpacing w:val="0"/>
              <w:rPr>
                <w:rFonts w:ascii="Times" w:hAnsi="Times"/>
              </w:rPr>
            </w:pPr>
            <w:r w:rsidRPr="00472A9B">
              <w:rPr>
                <w:rFonts w:ascii="Times" w:eastAsia="Times New Roman" w:hAnsi="Times" w:cs="Times New Roman"/>
                <w:shd w:val="clear" w:color="auto" w:fill="EDEDED"/>
              </w:rPr>
              <w:t>0.36</w:t>
            </w:r>
          </w:p>
        </w:tc>
      </w:tr>
      <w:tr w:rsidR="006F7C52" w:rsidRPr="00472A9B" w14:paraId="0964D484" w14:textId="77777777">
        <w:tc>
          <w:tcPr>
            <w:tcW w:w="1850" w:type="dxa"/>
            <w:tcBorders>
              <w:top w:val="single" w:sz="4" w:space="0" w:color="FFFFFF"/>
              <w:bottom w:val="single" w:sz="4" w:space="0" w:color="FFFFFF"/>
              <w:right w:val="single" w:sz="4" w:space="0" w:color="FFFFFF"/>
            </w:tcBorders>
            <w:shd w:val="clear" w:color="auto" w:fill="A5A5A5"/>
            <w:tcMar>
              <w:top w:w="100" w:type="dxa"/>
              <w:left w:w="100" w:type="dxa"/>
              <w:bottom w:w="100" w:type="dxa"/>
              <w:right w:w="100" w:type="dxa"/>
            </w:tcMar>
          </w:tcPr>
          <w:p w14:paraId="302C1147" w14:textId="77777777" w:rsidR="006F7C52" w:rsidRPr="00472A9B" w:rsidRDefault="00A245FA">
            <w:pPr>
              <w:pStyle w:val="Normal1"/>
              <w:widowControl w:val="0"/>
              <w:contextualSpacing w:val="0"/>
              <w:rPr>
                <w:rFonts w:ascii="Times" w:hAnsi="Times"/>
              </w:rPr>
            </w:pPr>
            <w:r w:rsidRPr="00472A9B">
              <w:rPr>
                <w:rFonts w:ascii="Times" w:eastAsia="Times New Roman" w:hAnsi="Times" w:cs="Times New Roman"/>
                <w:color w:val="FFFFFF"/>
                <w:shd w:val="clear" w:color="auto" w:fill="A5A5A5"/>
              </w:rPr>
              <w:t>Gender</w:t>
            </w:r>
          </w:p>
        </w:tc>
        <w:tc>
          <w:tcPr>
            <w:tcW w:w="1565" w:type="dxa"/>
            <w:tcBorders>
              <w:top w:val="single" w:sz="4" w:space="0" w:color="FFFFFF"/>
              <w:left w:val="single" w:sz="4" w:space="0" w:color="FFFFFF"/>
              <w:bottom w:val="single" w:sz="4" w:space="0" w:color="FFFFFF"/>
              <w:right w:val="single" w:sz="4" w:space="0" w:color="FFFFFF"/>
            </w:tcBorders>
            <w:shd w:val="clear" w:color="auto" w:fill="DBDBDB"/>
            <w:tcMar>
              <w:top w:w="100" w:type="dxa"/>
              <w:left w:w="100" w:type="dxa"/>
              <w:bottom w:w="100" w:type="dxa"/>
              <w:right w:w="100" w:type="dxa"/>
            </w:tcMar>
          </w:tcPr>
          <w:p w14:paraId="259F9308" w14:textId="77777777" w:rsidR="006F7C52" w:rsidRPr="00472A9B" w:rsidRDefault="00A245FA">
            <w:pPr>
              <w:pStyle w:val="Normal1"/>
              <w:widowControl w:val="0"/>
              <w:contextualSpacing w:val="0"/>
              <w:rPr>
                <w:rFonts w:ascii="Times" w:hAnsi="Times"/>
              </w:rPr>
            </w:pPr>
            <w:r w:rsidRPr="00472A9B">
              <w:rPr>
                <w:rFonts w:ascii="Times" w:eastAsia="Times New Roman" w:hAnsi="Times" w:cs="Times New Roman"/>
                <w:shd w:val="clear" w:color="auto" w:fill="DBDBDB"/>
              </w:rPr>
              <w:t>4.26</w:t>
            </w:r>
          </w:p>
        </w:tc>
        <w:tc>
          <w:tcPr>
            <w:tcW w:w="1265" w:type="dxa"/>
            <w:tcBorders>
              <w:top w:val="single" w:sz="4" w:space="0" w:color="FFFFFF"/>
              <w:left w:val="single" w:sz="4" w:space="0" w:color="FFFFFF"/>
              <w:bottom w:val="single" w:sz="4" w:space="0" w:color="FFFFFF"/>
            </w:tcBorders>
            <w:shd w:val="clear" w:color="auto" w:fill="DBDBDB"/>
            <w:tcMar>
              <w:top w:w="100" w:type="dxa"/>
              <w:left w:w="100" w:type="dxa"/>
              <w:bottom w:w="100" w:type="dxa"/>
              <w:right w:w="100" w:type="dxa"/>
            </w:tcMar>
          </w:tcPr>
          <w:p w14:paraId="75D86342" w14:textId="77777777" w:rsidR="006F7C52" w:rsidRPr="00472A9B" w:rsidRDefault="00A245FA">
            <w:pPr>
              <w:pStyle w:val="Normal1"/>
              <w:widowControl w:val="0"/>
              <w:contextualSpacing w:val="0"/>
              <w:rPr>
                <w:rFonts w:ascii="Times" w:hAnsi="Times"/>
              </w:rPr>
            </w:pPr>
            <w:r w:rsidRPr="00472A9B">
              <w:rPr>
                <w:rFonts w:ascii="Times" w:eastAsia="Times New Roman" w:hAnsi="Times" w:cs="Times New Roman"/>
                <w:shd w:val="clear" w:color="auto" w:fill="DBDBDB"/>
              </w:rPr>
              <w:t>0.01**</w:t>
            </w:r>
          </w:p>
        </w:tc>
      </w:tr>
      <w:tr w:rsidR="006F7C52" w:rsidRPr="00472A9B" w14:paraId="654E418F" w14:textId="77777777">
        <w:tc>
          <w:tcPr>
            <w:tcW w:w="1850" w:type="dxa"/>
            <w:tcBorders>
              <w:top w:val="single" w:sz="4" w:space="0" w:color="FFFFFF"/>
              <w:bottom w:val="single" w:sz="4" w:space="0" w:color="FFFFFF"/>
              <w:right w:val="single" w:sz="4" w:space="0" w:color="FFFFFF"/>
            </w:tcBorders>
            <w:shd w:val="clear" w:color="auto" w:fill="A5A5A5"/>
            <w:tcMar>
              <w:top w:w="100" w:type="dxa"/>
              <w:left w:w="100" w:type="dxa"/>
              <w:bottom w:w="100" w:type="dxa"/>
              <w:right w:w="100" w:type="dxa"/>
            </w:tcMar>
          </w:tcPr>
          <w:p w14:paraId="7C39710A" w14:textId="77777777" w:rsidR="006F7C52" w:rsidRPr="00472A9B" w:rsidRDefault="00A245FA">
            <w:pPr>
              <w:pStyle w:val="Normal1"/>
              <w:widowControl w:val="0"/>
              <w:contextualSpacing w:val="0"/>
              <w:rPr>
                <w:rFonts w:ascii="Times" w:hAnsi="Times"/>
              </w:rPr>
            </w:pPr>
            <w:r w:rsidRPr="00472A9B">
              <w:rPr>
                <w:rFonts w:ascii="Times" w:eastAsia="Times New Roman" w:hAnsi="Times" w:cs="Times New Roman"/>
                <w:color w:val="FFFFFF"/>
                <w:shd w:val="clear" w:color="auto" w:fill="A5A5A5"/>
              </w:rPr>
              <w:t>Race</w:t>
            </w:r>
          </w:p>
        </w:tc>
        <w:tc>
          <w:tcPr>
            <w:tcW w:w="1565" w:type="dxa"/>
            <w:tcBorders>
              <w:top w:val="single" w:sz="4" w:space="0" w:color="FFFFFF"/>
              <w:left w:val="single" w:sz="4" w:space="0" w:color="FFFFFF"/>
              <w:bottom w:val="single" w:sz="4" w:space="0" w:color="FFFFFF"/>
              <w:right w:val="single" w:sz="4" w:space="0" w:color="FFFFFF"/>
            </w:tcBorders>
            <w:shd w:val="clear" w:color="auto" w:fill="EDEDED"/>
            <w:tcMar>
              <w:top w:w="100" w:type="dxa"/>
              <w:left w:w="100" w:type="dxa"/>
              <w:bottom w:w="100" w:type="dxa"/>
              <w:right w:w="100" w:type="dxa"/>
            </w:tcMar>
          </w:tcPr>
          <w:p w14:paraId="42B28977" w14:textId="77777777" w:rsidR="006F7C52" w:rsidRPr="00472A9B" w:rsidRDefault="00A245FA">
            <w:pPr>
              <w:pStyle w:val="Normal1"/>
              <w:widowControl w:val="0"/>
              <w:contextualSpacing w:val="0"/>
              <w:rPr>
                <w:rFonts w:ascii="Times" w:hAnsi="Times"/>
              </w:rPr>
            </w:pPr>
            <w:r w:rsidRPr="00472A9B">
              <w:rPr>
                <w:rFonts w:ascii="Times" w:eastAsia="Times New Roman" w:hAnsi="Times" w:cs="Times New Roman"/>
                <w:shd w:val="clear" w:color="auto" w:fill="EDEDED"/>
              </w:rPr>
              <w:t>4.24</w:t>
            </w:r>
          </w:p>
        </w:tc>
        <w:tc>
          <w:tcPr>
            <w:tcW w:w="1265" w:type="dxa"/>
            <w:tcBorders>
              <w:top w:val="single" w:sz="4" w:space="0" w:color="FFFFFF"/>
              <w:left w:val="single" w:sz="4" w:space="0" w:color="FFFFFF"/>
              <w:bottom w:val="single" w:sz="4" w:space="0" w:color="FFFFFF"/>
            </w:tcBorders>
            <w:shd w:val="clear" w:color="auto" w:fill="EDEDED"/>
            <w:tcMar>
              <w:top w:w="100" w:type="dxa"/>
              <w:left w:w="100" w:type="dxa"/>
              <w:bottom w:w="100" w:type="dxa"/>
              <w:right w:w="100" w:type="dxa"/>
            </w:tcMar>
          </w:tcPr>
          <w:p w14:paraId="56506562" w14:textId="77777777" w:rsidR="006F7C52" w:rsidRPr="00472A9B" w:rsidRDefault="00A245FA">
            <w:pPr>
              <w:pStyle w:val="Normal1"/>
              <w:widowControl w:val="0"/>
              <w:contextualSpacing w:val="0"/>
              <w:rPr>
                <w:rFonts w:ascii="Times" w:hAnsi="Times"/>
              </w:rPr>
            </w:pPr>
            <w:r w:rsidRPr="00472A9B">
              <w:rPr>
                <w:rFonts w:ascii="Times" w:eastAsia="Times New Roman" w:hAnsi="Times" w:cs="Times New Roman"/>
                <w:shd w:val="clear" w:color="auto" w:fill="EDEDED"/>
              </w:rPr>
              <w:t>0.03**</w:t>
            </w:r>
          </w:p>
        </w:tc>
      </w:tr>
      <w:tr w:rsidR="006F7C52" w:rsidRPr="00472A9B" w14:paraId="63056801" w14:textId="77777777">
        <w:tc>
          <w:tcPr>
            <w:tcW w:w="1850" w:type="dxa"/>
            <w:tcBorders>
              <w:top w:val="single" w:sz="4" w:space="0" w:color="FFFFFF"/>
              <w:right w:val="single" w:sz="4" w:space="0" w:color="FFFFFF"/>
            </w:tcBorders>
            <w:shd w:val="clear" w:color="auto" w:fill="A5A5A5"/>
            <w:tcMar>
              <w:top w:w="100" w:type="dxa"/>
              <w:left w:w="100" w:type="dxa"/>
              <w:bottom w:w="100" w:type="dxa"/>
              <w:right w:w="100" w:type="dxa"/>
            </w:tcMar>
          </w:tcPr>
          <w:p w14:paraId="0635E671" w14:textId="77777777" w:rsidR="006F7C52" w:rsidRPr="00472A9B" w:rsidRDefault="00A245FA">
            <w:pPr>
              <w:pStyle w:val="Normal1"/>
              <w:widowControl w:val="0"/>
              <w:contextualSpacing w:val="0"/>
              <w:rPr>
                <w:rFonts w:ascii="Times" w:hAnsi="Times"/>
              </w:rPr>
            </w:pPr>
            <w:r w:rsidRPr="00472A9B">
              <w:rPr>
                <w:rFonts w:ascii="Times" w:eastAsia="Times New Roman" w:hAnsi="Times" w:cs="Times New Roman"/>
                <w:color w:val="FFFFFF"/>
                <w:shd w:val="clear" w:color="auto" w:fill="A5A5A5"/>
              </w:rPr>
              <w:t>Free and Reduced Lunch Status</w:t>
            </w:r>
          </w:p>
        </w:tc>
        <w:tc>
          <w:tcPr>
            <w:tcW w:w="1565" w:type="dxa"/>
            <w:tcBorders>
              <w:top w:val="single" w:sz="4" w:space="0" w:color="FFFFFF"/>
              <w:left w:val="single" w:sz="4" w:space="0" w:color="FFFFFF"/>
              <w:right w:val="single" w:sz="4" w:space="0" w:color="FFFFFF"/>
            </w:tcBorders>
            <w:shd w:val="clear" w:color="auto" w:fill="DBDBDB"/>
            <w:tcMar>
              <w:top w:w="100" w:type="dxa"/>
              <w:left w:w="100" w:type="dxa"/>
              <w:bottom w:w="100" w:type="dxa"/>
              <w:right w:w="100" w:type="dxa"/>
            </w:tcMar>
          </w:tcPr>
          <w:p w14:paraId="5CD62835" w14:textId="77777777" w:rsidR="006F7C52" w:rsidRPr="00472A9B" w:rsidRDefault="00A245FA">
            <w:pPr>
              <w:pStyle w:val="Normal1"/>
              <w:widowControl w:val="0"/>
              <w:contextualSpacing w:val="0"/>
              <w:rPr>
                <w:rFonts w:ascii="Times" w:hAnsi="Times"/>
              </w:rPr>
            </w:pPr>
            <w:r w:rsidRPr="00472A9B">
              <w:rPr>
                <w:rFonts w:ascii="Times" w:eastAsia="Times New Roman" w:hAnsi="Times" w:cs="Times New Roman"/>
                <w:shd w:val="clear" w:color="auto" w:fill="DBDBDB"/>
              </w:rPr>
              <w:t>-3.51</w:t>
            </w:r>
          </w:p>
        </w:tc>
        <w:tc>
          <w:tcPr>
            <w:tcW w:w="1265" w:type="dxa"/>
            <w:tcBorders>
              <w:top w:val="single" w:sz="4" w:space="0" w:color="FFFFFF"/>
              <w:left w:val="single" w:sz="4" w:space="0" w:color="FFFFFF"/>
            </w:tcBorders>
            <w:shd w:val="clear" w:color="auto" w:fill="DBDBDB"/>
            <w:tcMar>
              <w:top w:w="100" w:type="dxa"/>
              <w:left w:w="100" w:type="dxa"/>
              <w:bottom w:w="100" w:type="dxa"/>
              <w:right w:w="100" w:type="dxa"/>
            </w:tcMar>
          </w:tcPr>
          <w:p w14:paraId="1ED16B13" w14:textId="77777777" w:rsidR="006F7C52" w:rsidRPr="00472A9B" w:rsidRDefault="00A245FA">
            <w:pPr>
              <w:pStyle w:val="Normal1"/>
              <w:widowControl w:val="0"/>
              <w:contextualSpacing w:val="0"/>
              <w:rPr>
                <w:rFonts w:ascii="Times" w:hAnsi="Times"/>
              </w:rPr>
            </w:pPr>
            <w:r w:rsidRPr="00472A9B">
              <w:rPr>
                <w:rFonts w:ascii="Times" w:eastAsia="Times New Roman" w:hAnsi="Times" w:cs="Times New Roman"/>
                <w:shd w:val="clear" w:color="auto" w:fill="DBDBDB"/>
              </w:rPr>
              <w:t>0.09*</w:t>
            </w:r>
          </w:p>
        </w:tc>
      </w:tr>
    </w:tbl>
    <w:p w14:paraId="6173DFBA" w14:textId="77777777" w:rsidR="00440998" w:rsidRPr="00472A9B" w:rsidRDefault="00440998">
      <w:pPr>
        <w:pStyle w:val="Normal1"/>
        <w:spacing w:line="240" w:lineRule="auto"/>
        <w:rPr>
          <w:rFonts w:ascii="Times" w:eastAsia="Times New Roman" w:hAnsi="Times" w:cs="Times New Roman"/>
        </w:rPr>
      </w:pPr>
    </w:p>
    <w:p w14:paraId="355ADBF5" w14:textId="77777777" w:rsidR="006F7C52" w:rsidRPr="00472A9B" w:rsidRDefault="00A245FA">
      <w:pPr>
        <w:pStyle w:val="Normal1"/>
        <w:spacing w:line="240" w:lineRule="auto"/>
        <w:rPr>
          <w:rFonts w:ascii="Times" w:hAnsi="Times"/>
        </w:rPr>
      </w:pPr>
      <w:r w:rsidRPr="00472A9B">
        <w:rPr>
          <w:rFonts w:ascii="Times" w:eastAsia="Times New Roman" w:hAnsi="Times" w:cs="Times New Roman"/>
        </w:rPr>
        <w:t>*Marginally significant (0.05&lt;p&lt;0.10)</w:t>
      </w:r>
    </w:p>
    <w:p w14:paraId="79B5035E" w14:textId="77777777" w:rsidR="006F7C52" w:rsidRPr="00472A9B" w:rsidRDefault="00A245FA">
      <w:pPr>
        <w:pStyle w:val="Normal1"/>
        <w:spacing w:line="240" w:lineRule="auto"/>
        <w:rPr>
          <w:rFonts w:ascii="Times" w:hAnsi="Times"/>
        </w:rPr>
      </w:pPr>
      <w:r w:rsidRPr="00472A9B">
        <w:rPr>
          <w:rFonts w:ascii="Times" w:eastAsia="Times New Roman" w:hAnsi="Times" w:cs="Times New Roman"/>
        </w:rPr>
        <w:t>**Significant (p&lt;0.05)</w:t>
      </w:r>
    </w:p>
    <w:p w14:paraId="304F2449" w14:textId="77777777" w:rsidR="006F7C52" w:rsidRPr="00472A9B" w:rsidRDefault="00A245FA">
      <w:pPr>
        <w:pStyle w:val="Normal1"/>
        <w:spacing w:line="240" w:lineRule="auto"/>
        <w:rPr>
          <w:rFonts w:ascii="Times" w:hAnsi="Times"/>
        </w:rPr>
      </w:pPr>
      <w:r w:rsidRPr="00472A9B">
        <w:rPr>
          <w:rFonts w:ascii="Times" w:eastAsia="Times New Roman" w:hAnsi="Times" w:cs="Times New Roman"/>
        </w:rPr>
        <w:t>Number of observations: 143</w:t>
      </w:r>
    </w:p>
    <w:p w14:paraId="672FD72A" w14:textId="77777777" w:rsidR="006F7C52" w:rsidRPr="00472A9B" w:rsidRDefault="006F7C52">
      <w:pPr>
        <w:pStyle w:val="Normal1"/>
        <w:spacing w:line="480" w:lineRule="auto"/>
        <w:rPr>
          <w:rFonts w:ascii="Times" w:hAnsi="Times"/>
        </w:rPr>
      </w:pPr>
    </w:p>
    <w:p w14:paraId="09D0599C" w14:textId="77777777" w:rsidR="006F7C52" w:rsidRPr="00472A9B" w:rsidRDefault="00A245FA" w:rsidP="00704D9E">
      <w:pPr>
        <w:pStyle w:val="Normal1"/>
        <w:spacing w:line="480" w:lineRule="auto"/>
        <w:outlineLvl w:val="0"/>
        <w:rPr>
          <w:rFonts w:ascii="Times" w:hAnsi="Times"/>
        </w:rPr>
      </w:pPr>
      <w:r w:rsidRPr="00472A9B">
        <w:rPr>
          <w:rFonts w:ascii="Times" w:eastAsia="Times New Roman" w:hAnsi="Times" w:cs="Times New Roman"/>
          <w:b/>
          <w:sz w:val="24"/>
          <w:szCs w:val="24"/>
        </w:rPr>
        <w:t>Effects of Busing on the Achievement Gap</w:t>
      </w:r>
    </w:p>
    <w:p w14:paraId="190A5FEF" w14:textId="77777777" w:rsidR="006F7C52" w:rsidRPr="00472A9B" w:rsidRDefault="00A245FA">
      <w:pPr>
        <w:pStyle w:val="Normal1"/>
        <w:spacing w:line="480" w:lineRule="auto"/>
        <w:rPr>
          <w:rFonts w:ascii="Times" w:eastAsia="Times New Roman" w:hAnsi="Times" w:cs="Times New Roman"/>
          <w:sz w:val="24"/>
          <w:szCs w:val="24"/>
        </w:rPr>
      </w:pPr>
      <w:r w:rsidRPr="00472A9B">
        <w:rPr>
          <w:rFonts w:ascii="Times" w:eastAsia="Times New Roman" w:hAnsi="Times" w:cs="Times New Roman"/>
          <w:sz w:val="24"/>
          <w:szCs w:val="24"/>
        </w:rPr>
        <w:tab/>
        <w:t xml:space="preserve">Since we observed an achievement gap when looking at race and student income, we further investigated whether busing had an effect on the achievement gap within these two factors by comparing bused and non-bused students. </w:t>
      </w:r>
      <w:r w:rsidRPr="00472A9B">
        <w:rPr>
          <w:rFonts w:ascii="Times" w:eastAsia="Times New Roman" w:hAnsi="Times" w:cs="Times New Roman"/>
          <w:i/>
          <w:sz w:val="24"/>
          <w:szCs w:val="24"/>
        </w:rPr>
        <w:t>Due to our small sample size, no statistically significant results were found</w:t>
      </w:r>
      <w:r w:rsidRPr="00472A9B">
        <w:rPr>
          <w:rFonts w:ascii="Times" w:eastAsia="Times New Roman" w:hAnsi="Times" w:cs="Times New Roman"/>
          <w:sz w:val="24"/>
          <w:szCs w:val="24"/>
        </w:rPr>
        <w:t xml:space="preserve">, but the following results describe general trends seen in our data. </w:t>
      </w:r>
    </w:p>
    <w:p w14:paraId="37CE6538" w14:textId="77777777" w:rsidR="004D3692" w:rsidRPr="00472A9B" w:rsidRDefault="004D3692">
      <w:pPr>
        <w:pStyle w:val="Normal1"/>
        <w:spacing w:line="480" w:lineRule="auto"/>
        <w:rPr>
          <w:rFonts w:ascii="Times" w:hAnsi="Times"/>
        </w:rPr>
      </w:pPr>
    </w:p>
    <w:p w14:paraId="3E0F1862" w14:textId="56024EC4" w:rsidR="006F7C52" w:rsidRPr="00472A9B" w:rsidRDefault="00A245FA" w:rsidP="00704D9E">
      <w:pPr>
        <w:pStyle w:val="Normal1"/>
        <w:spacing w:line="480" w:lineRule="auto"/>
        <w:outlineLvl w:val="0"/>
        <w:rPr>
          <w:rFonts w:ascii="Times" w:hAnsi="Times"/>
        </w:rPr>
      </w:pPr>
      <w:r w:rsidRPr="00472A9B">
        <w:rPr>
          <w:rFonts w:ascii="Times" w:eastAsia="Times New Roman" w:hAnsi="Times" w:cs="Times New Roman"/>
          <w:b/>
          <w:i/>
          <w:sz w:val="24"/>
          <w:szCs w:val="24"/>
        </w:rPr>
        <w:t>L</w:t>
      </w:r>
      <w:r w:rsidR="005C55C3">
        <w:rPr>
          <w:rFonts w:ascii="Times" w:eastAsia="Times New Roman" w:hAnsi="Times" w:cs="Times New Roman"/>
          <w:b/>
          <w:i/>
          <w:sz w:val="24"/>
          <w:szCs w:val="24"/>
        </w:rPr>
        <w:t>ow-Income Bused vs. Low-Income N</w:t>
      </w:r>
      <w:r w:rsidRPr="00472A9B">
        <w:rPr>
          <w:rFonts w:ascii="Times" w:eastAsia="Times New Roman" w:hAnsi="Times" w:cs="Times New Roman"/>
          <w:b/>
          <w:i/>
          <w:sz w:val="24"/>
          <w:szCs w:val="24"/>
        </w:rPr>
        <w:t xml:space="preserve">on-Bused </w:t>
      </w:r>
    </w:p>
    <w:p w14:paraId="522E7067" w14:textId="3C7F98B1" w:rsidR="006F7C52" w:rsidRPr="00472A9B" w:rsidRDefault="00A245FA">
      <w:pPr>
        <w:pStyle w:val="Normal1"/>
        <w:spacing w:line="480" w:lineRule="auto"/>
        <w:rPr>
          <w:rFonts w:ascii="Times" w:hAnsi="Times"/>
        </w:rPr>
      </w:pPr>
      <w:r w:rsidRPr="00472A9B">
        <w:rPr>
          <w:rFonts w:ascii="Times" w:eastAsia="Times New Roman" w:hAnsi="Times" w:cs="Times New Roman"/>
          <w:sz w:val="24"/>
          <w:szCs w:val="24"/>
        </w:rPr>
        <w:tab/>
        <w:t xml:space="preserve">Low-income bused students were less likely to go to college (see </w:t>
      </w:r>
      <w:r w:rsidRPr="00472A9B">
        <w:rPr>
          <w:rFonts w:ascii="Times" w:eastAsia="Times New Roman" w:hAnsi="Times" w:cs="Times New Roman"/>
          <w:b/>
          <w:sz w:val="24"/>
          <w:szCs w:val="24"/>
        </w:rPr>
        <w:t>Table 9</w:t>
      </w:r>
      <w:r w:rsidRPr="00472A9B">
        <w:rPr>
          <w:rFonts w:ascii="Times" w:eastAsia="Times New Roman" w:hAnsi="Times" w:cs="Times New Roman"/>
          <w:sz w:val="24"/>
          <w:szCs w:val="24"/>
        </w:rPr>
        <w:t xml:space="preserve">) and had a lower mean GPA (see </w:t>
      </w:r>
      <w:r w:rsidRPr="00472A9B">
        <w:rPr>
          <w:rFonts w:ascii="Times" w:eastAsia="Times New Roman" w:hAnsi="Times" w:cs="Times New Roman"/>
          <w:b/>
          <w:sz w:val="24"/>
          <w:szCs w:val="24"/>
        </w:rPr>
        <w:t>Figure 1</w:t>
      </w:r>
      <w:r w:rsidRPr="00472A9B">
        <w:rPr>
          <w:rFonts w:ascii="Times" w:eastAsia="Times New Roman" w:hAnsi="Times" w:cs="Times New Roman"/>
          <w:sz w:val="24"/>
          <w:szCs w:val="24"/>
        </w:rPr>
        <w:t xml:space="preserve">) compared to low-income non-bused students who attended low-resourced schools. These results suggest — given significant methodological problems — that low-income students who were not bused have better </w:t>
      </w:r>
      <w:r w:rsidRPr="00472A9B">
        <w:rPr>
          <w:rFonts w:ascii="Times" w:eastAsia="Times New Roman" w:hAnsi="Times" w:cs="Times New Roman"/>
          <w:sz w:val="24"/>
          <w:szCs w:val="24"/>
        </w:rPr>
        <w:lastRenderedPageBreak/>
        <w:t>successes in high school.</w:t>
      </w:r>
      <w:r w:rsidR="000633A3">
        <w:rPr>
          <w:rFonts w:ascii="Times" w:hAnsi="Times"/>
        </w:rPr>
        <w:br/>
      </w:r>
    </w:p>
    <w:p w14:paraId="5A9AF655" w14:textId="77777777" w:rsidR="006F7C52" w:rsidRPr="00472A9B" w:rsidRDefault="00A245FA" w:rsidP="00704D9E">
      <w:pPr>
        <w:pStyle w:val="Normal1"/>
        <w:spacing w:line="480" w:lineRule="auto"/>
        <w:outlineLvl w:val="0"/>
        <w:rPr>
          <w:rFonts w:ascii="Times" w:hAnsi="Times"/>
        </w:rPr>
      </w:pPr>
      <w:r w:rsidRPr="00472A9B">
        <w:rPr>
          <w:rFonts w:ascii="Times" w:eastAsia="Times New Roman" w:hAnsi="Times" w:cs="Times New Roman"/>
          <w:b/>
          <w:sz w:val="24"/>
          <w:szCs w:val="24"/>
        </w:rPr>
        <w:t>Table 9.</w:t>
      </w:r>
      <w:r w:rsidRPr="00472A9B">
        <w:rPr>
          <w:rFonts w:ascii="Times" w:eastAsia="Times New Roman" w:hAnsi="Times" w:cs="Times New Roman"/>
          <w:sz w:val="24"/>
          <w:szCs w:val="24"/>
        </w:rPr>
        <w:t xml:space="preserve"> Low-Income Bused and Non-Bused and Post-Graduation Plans.</w:t>
      </w:r>
    </w:p>
    <w:tbl>
      <w:tblPr>
        <w:tblStyle w:val="aa"/>
        <w:tblW w:w="777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850"/>
        <w:gridCol w:w="2285"/>
        <w:gridCol w:w="2480"/>
        <w:gridCol w:w="1160"/>
      </w:tblGrid>
      <w:tr w:rsidR="006F7C52" w:rsidRPr="00472A9B" w14:paraId="3328FDC2" w14:textId="77777777">
        <w:tc>
          <w:tcPr>
            <w:tcW w:w="1850" w:type="dxa"/>
            <w:tcBorders>
              <w:bottom w:val="single" w:sz="12" w:space="0" w:color="FFFFFF"/>
              <w:right w:val="single" w:sz="4" w:space="0" w:color="FFFFFF"/>
            </w:tcBorders>
            <w:shd w:val="clear" w:color="auto" w:fill="A5A5A5"/>
            <w:tcMar>
              <w:top w:w="100" w:type="dxa"/>
              <w:left w:w="100" w:type="dxa"/>
              <w:bottom w:w="100" w:type="dxa"/>
              <w:right w:w="100" w:type="dxa"/>
            </w:tcMar>
          </w:tcPr>
          <w:p w14:paraId="05E90FB2" w14:textId="77777777" w:rsidR="006F7C52" w:rsidRPr="00472A9B" w:rsidRDefault="00A245FA">
            <w:pPr>
              <w:pStyle w:val="Normal1"/>
              <w:widowControl w:val="0"/>
              <w:contextualSpacing w:val="0"/>
              <w:rPr>
                <w:rFonts w:ascii="Times" w:hAnsi="Times"/>
              </w:rPr>
            </w:pPr>
            <w:r w:rsidRPr="00472A9B">
              <w:rPr>
                <w:rFonts w:ascii="Times" w:eastAsia="Times New Roman" w:hAnsi="Times" w:cs="Times New Roman"/>
                <w:color w:val="FFFFFF"/>
                <w:shd w:val="clear" w:color="auto" w:fill="A5A5A5"/>
              </w:rPr>
              <w:t xml:space="preserve"> </w:t>
            </w:r>
          </w:p>
        </w:tc>
        <w:tc>
          <w:tcPr>
            <w:tcW w:w="2285" w:type="dxa"/>
            <w:tcBorders>
              <w:left w:val="single" w:sz="4" w:space="0" w:color="FFFFFF"/>
              <w:bottom w:val="single" w:sz="12" w:space="0" w:color="FFFFFF"/>
              <w:right w:val="single" w:sz="4" w:space="0" w:color="FFFFFF"/>
            </w:tcBorders>
            <w:shd w:val="clear" w:color="auto" w:fill="A5A5A5"/>
            <w:tcMar>
              <w:top w:w="100" w:type="dxa"/>
              <w:left w:w="100" w:type="dxa"/>
              <w:bottom w:w="100" w:type="dxa"/>
              <w:right w:w="100" w:type="dxa"/>
            </w:tcMar>
          </w:tcPr>
          <w:p w14:paraId="590BD9F5" w14:textId="77777777" w:rsidR="006F7C52" w:rsidRPr="00472A9B" w:rsidRDefault="00A245FA">
            <w:pPr>
              <w:pStyle w:val="Normal1"/>
              <w:widowControl w:val="0"/>
              <w:contextualSpacing w:val="0"/>
              <w:rPr>
                <w:rFonts w:ascii="Times" w:hAnsi="Times"/>
              </w:rPr>
            </w:pPr>
            <w:r w:rsidRPr="00472A9B">
              <w:rPr>
                <w:rFonts w:ascii="Times" w:eastAsia="Times New Roman" w:hAnsi="Times" w:cs="Times New Roman"/>
                <w:color w:val="FFFFFF"/>
                <w:shd w:val="clear" w:color="auto" w:fill="A5A5A5"/>
              </w:rPr>
              <w:t xml:space="preserve">Low-Income Bused </w:t>
            </w:r>
          </w:p>
        </w:tc>
        <w:tc>
          <w:tcPr>
            <w:tcW w:w="2480" w:type="dxa"/>
            <w:tcBorders>
              <w:left w:val="single" w:sz="4" w:space="0" w:color="FFFFFF"/>
              <w:bottom w:val="single" w:sz="12" w:space="0" w:color="FFFFFF"/>
              <w:right w:val="single" w:sz="4" w:space="0" w:color="FFFFFF"/>
            </w:tcBorders>
            <w:shd w:val="clear" w:color="auto" w:fill="A5A5A5"/>
            <w:tcMar>
              <w:top w:w="100" w:type="dxa"/>
              <w:left w:w="100" w:type="dxa"/>
              <w:bottom w:w="100" w:type="dxa"/>
              <w:right w:w="100" w:type="dxa"/>
            </w:tcMar>
          </w:tcPr>
          <w:p w14:paraId="36B571FB" w14:textId="77777777" w:rsidR="006F7C52" w:rsidRPr="00472A9B" w:rsidRDefault="00A245FA">
            <w:pPr>
              <w:pStyle w:val="Normal1"/>
              <w:widowControl w:val="0"/>
              <w:contextualSpacing w:val="0"/>
              <w:rPr>
                <w:rFonts w:ascii="Times" w:hAnsi="Times"/>
              </w:rPr>
            </w:pPr>
            <w:r w:rsidRPr="00472A9B">
              <w:rPr>
                <w:rFonts w:ascii="Times" w:eastAsia="Times New Roman" w:hAnsi="Times" w:cs="Times New Roman"/>
                <w:color w:val="FFFFFF"/>
                <w:shd w:val="clear" w:color="auto" w:fill="A5A5A5"/>
              </w:rPr>
              <w:t xml:space="preserve">Low-Income non-Bused </w:t>
            </w:r>
          </w:p>
        </w:tc>
        <w:tc>
          <w:tcPr>
            <w:tcW w:w="1160" w:type="dxa"/>
            <w:tcBorders>
              <w:left w:val="single" w:sz="4" w:space="0" w:color="FFFFFF"/>
              <w:bottom w:val="single" w:sz="12" w:space="0" w:color="FFFFFF"/>
            </w:tcBorders>
            <w:shd w:val="clear" w:color="auto" w:fill="A5A5A5"/>
            <w:tcMar>
              <w:top w:w="100" w:type="dxa"/>
              <w:left w:w="100" w:type="dxa"/>
              <w:bottom w:w="100" w:type="dxa"/>
              <w:right w:w="100" w:type="dxa"/>
            </w:tcMar>
          </w:tcPr>
          <w:p w14:paraId="69E28C30" w14:textId="77777777" w:rsidR="006F7C52" w:rsidRPr="00472A9B" w:rsidRDefault="00A245FA">
            <w:pPr>
              <w:pStyle w:val="Normal1"/>
              <w:widowControl w:val="0"/>
              <w:contextualSpacing w:val="0"/>
              <w:rPr>
                <w:rFonts w:ascii="Times" w:hAnsi="Times"/>
              </w:rPr>
            </w:pPr>
            <w:r w:rsidRPr="00472A9B">
              <w:rPr>
                <w:rFonts w:ascii="Times" w:eastAsia="Times New Roman" w:hAnsi="Times" w:cs="Times New Roman"/>
                <w:color w:val="FFFFFF"/>
                <w:shd w:val="clear" w:color="auto" w:fill="A5A5A5"/>
              </w:rPr>
              <w:t>Total</w:t>
            </w:r>
          </w:p>
        </w:tc>
      </w:tr>
      <w:tr w:rsidR="006F7C52" w:rsidRPr="00472A9B" w14:paraId="552A9DAB" w14:textId="77777777">
        <w:tc>
          <w:tcPr>
            <w:tcW w:w="1850" w:type="dxa"/>
            <w:tcBorders>
              <w:top w:val="single" w:sz="4" w:space="0" w:color="FFFFFF"/>
              <w:bottom w:val="single" w:sz="4" w:space="0" w:color="FFFFFF"/>
              <w:right w:val="single" w:sz="4" w:space="0" w:color="FFFFFF"/>
            </w:tcBorders>
            <w:shd w:val="clear" w:color="auto" w:fill="A5A5A5"/>
            <w:tcMar>
              <w:top w:w="100" w:type="dxa"/>
              <w:left w:w="100" w:type="dxa"/>
              <w:bottom w:w="100" w:type="dxa"/>
              <w:right w:w="100" w:type="dxa"/>
            </w:tcMar>
          </w:tcPr>
          <w:p w14:paraId="469BB9AB" w14:textId="77777777" w:rsidR="006F7C52" w:rsidRPr="00472A9B" w:rsidRDefault="00A245FA">
            <w:pPr>
              <w:pStyle w:val="Normal1"/>
              <w:widowControl w:val="0"/>
              <w:contextualSpacing w:val="0"/>
              <w:rPr>
                <w:rFonts w:ascii="Times" w:hAnsi="Times"/>
              </w:rPr>
            </w:pPr>
            <w:r w:rsidRPr="00472A9B">
              <w:rPr>
                <w:rFonts w:ascii="Times" w:eastAsia="Times New Roman" w:hAnsi="Times" w:cs="Times New Roman"/>
                <w:color w:val="FFFFFF"/>
                <w:shd w:val="clear" w:color="auto" w:fill="A5A5A5"/>
              </w:rPr>
              <w:t>Non-College</w:t>
            </w:r>
          </w:p>
        </w:tc>
        <w:tc>
          <w:tcPr>
            <w:tcW w:w="2285" w:type="dxa"/>
            <w:tcBorders>
              <w:top w:val="single" w:sz="4" w:space="0" w:color="FFFFFF"/>
              <w:left w:val="single" w:sz="4" w:space="0" w:color="FFFFFF"/>
              <w:bottom w:val="single" w:sz="4" w:space="0" w:color="FFFFFF"/>
              <w:right w:val="single" w:sz="4" w:space="0" w:color="FFFFFF"/>
            </w:tcBorders>
            <w:shd w:val="clear" w:color="auto" w:fill="DBDBDB"/>
            <w:tcMar>
              <w:top w:w="100" w:type="dxa"/>
              <w:left w:w="100" w:type="dxa"/>
              <w:bottom w:w="100" w:type="dxa"/>
              <w:right w:w="100" w:type="dxa"/>
            </w:tcMar>
          </w:tcPr>
          <w:p w14:paraId="5F2EA5D1" w14:textId="1F5F8AC8" w:rsidR="006F7C52" w:rsidRPr="00472A9B" w:rsidRDefault="00A245FA">
            <w:pPr>
              <w:pStyle w:val="Normal1"/>
              <w:widowControl w:val="0"/>
              <w:contextualSpacing w:val="0"/>
              <w:rPr>
                <w:rFonts w:ascii="Times" w:hAnsi="Times"/>
              </w:rPr>
            </w:pPr>
            <w:r w:rsidRPr="00472A9B">
              <w:rPr>
                <w:rFonts w:ascii="Times" w:eastAsia="Times New Roman" w:hAnsi="Times" w:cs="Times New Roman"/>
                <w:shd w:val="clear" w:color="auto" w:fill="DBDBDB"/>
              </w:rPr>
              <w:t xml:space="preserve">3  </w:t>
            </w:r>
            <w:r w:rsidR="00D72792" w:rsidRPr="00472A9B">
              <w:rPr>
                <w:rFonts w:ascii="Times" w:eastAsia="Times New Roman" w:hAnsi="Times" w:cs="Times New Roman"/>
                <w:shd w:val="clear" w:color="auto" w:fill="DBDBDB"/>
              </w:rPr>
              <w:t xml:space="preserve"> </w:t>
            </w:r>
            <w:r w:rsidRPr="00472A9B">
              <w:rPr>
                <w:rFonts w:ascii="Times" w:eastAsia="Times New Roman" w:hAnsi="Times" w:cs="Times New Roman"/>
                <w:shd w:val="clear" w:color="auto" w:fill="DBDBDB"/>
              </w:rPr>
              <w:t>(21.4)</w:t>
            </w:r>
          </w:p>
        </w:tc>
        <w:tc>
          <w:tcPr>
            <w:tcW w:w="2480" w:type="dxa"/>
            <w:tcBorders>
              <w:top w:val="single" w:sz="4" w:space="0" w:color="FFFFFF"/>
              <w:left w:val="single" w:sz="4" w:space="0" w:color="FFFFFF"/>
              <w:bottom w:val="single" w:sz="4" w:space="0" w:color="FFFFFF"/>
              <w:right w:val="single" w:sz="4" w:space="0" w:color="FFFFFF"/>
            </w:tcBorders>
            <w:shd w:val="clear" w:color="auto" w:fill="DBDBDB"/>
            <w:tcMar>
              <w:top w:w="100" w:type="dxa"/>
              <w:left w:w="100" w:type="dxa"/>
              <w:bottom w:w="100" w:type="dxa"/>
              <w:right w:w="100" w:type="dxa"/>
            </w:tcMar>
          </w:tcPr>
          <w:p w14:paraId="1B9C34D2" w14:textId="51395430" w:rsidR="006F7C52" w:rsidRPr="00472A9B" w:rsidRDefault="00A245FA">
            <w:pPr>
              <w:pStyle w:val="Normal1"/>
              <w:widowControl w:val="0"/>
              <w:contextualSpacing w:val="0"/>
              <w:rPr>
                <w:rFonts w:ascii="Times" w:hAnsi="Times"/>
              </w:rPr>
            </w:pPr>
            <w:r w:rsidRPr="00472A9B">
              <w:rPr>
                <w:rFonts w:ascii="Times" w:eastAsia="Times New Roman" w:hAnsi="Times" w:cs="Times New Roman"/>
                <w:shd w:val="clear" w:color="auto" w:fill="DBDBDB"/>
              </w:rPr>
              <w:t xml:space="preserve">6 </w:t>
            </w:r>
            <w:r w:rsidR="00D72792" w:rsidRPr="00472A9B">
              <w:rPr>
                <w:rFonts w:ascii="Times" w:eastAsia="Times New Roman" w:hAnsi="Times" w:cs="Times New Roman"/>
                <w:shd w:val="clear" w:color="auto" w:fill="DBDBDB"/>
              </w:rPr>
              <w:t xml:space="preserve">  </w:t>
            </w:r>
            <w:r w:rsidRPr="00472A9B">
              <w:rPr>
                <w:rFonts w:ascii="Times" w:eastAsia="Times New Roman" w:hAnsi="Times" w:cs="Times New Roman"/>
                <w:shd w:val="clear" w:color="auto" w:fill="DBDBDB"/>
              </w:rPr>
              <w:t>(14.6)</w:t>
            </w:r>
          </w:p>
        </w:tc>
        <w:tc>
          <w:tcPr>
            <w:tcW w:w="1160" w:type="dxa"/>
            <w:tcBorders>
              <w:top w:val="single" w:sz="4" w:space="0" w:color="FFFFFF"/>
              <w:left w:val="single" w:sz="4" w:space="0" w:color="FFFFFF"/>
              <w:bottom w:val="single" w:sz="4" w:space="0" w:color="FFFFFF"/>
            </w:tcBorders>
            <w:shd w:val="clear" w:color="auto" w:fill="DBDBDB"/>
            <w:tcMar>
              <w:top w:w="100" w:type="dxa"/>
              <w:left w:w="100" w:type="dxa"/>
              <w:bottom w:w="100" w:type="dxa"/>
              <w:right w:w="100" w:type="dxa"/>
            </w:tcMar>
          </w:tcPr>
          <w:p w14:paraId="52A3135C" w14:textId="2F5BF03A" w:rsidR="006F7C52" w:rsidRPr="00472A9B" w:rsidRDefault="00A245FA">
            <w:pPr>
              <w:pStyle w:val="Normal1"/>
              <w:widowControl w:val="0"/>
              <w:contextualSpacing w:val="0"/>
              <w:rPr>
                <w:rFonts w:ascii="Times" w:hAnsi="Times"/>
              </w:rPr>
            </w:pPr>
            <w:r w:rsidRPr="00472A9B">
              <w:rPr>
                <w:rFonts w:ascii="Times" w:eastAsia="Times New Roman" w:hAnsi="Times" w:cs="Times New Roman"/>
                <w:shd w:val="clear" w:color="auto" w:fill="DBDBDB"/>
              </w:rPr>
              <w:t xml:space="preserve">9 </w:t>
            </w:r>
            <w:r w:rsidR="00D72792" w:rsidRPr="00472A9B">
              <w:rPr>
                <w:rFonts w:ascii="Times" w:eastAsia="Times New Roman" w:hAnsi="Times" w:cs="Times New Roman"/>
                <w:shd w:val="clear" w:color="auto" w:fill="DBDBDB"/>
              </w:rPr>
              <w:t xml:space="preserve">  </w:t>
            </w:r>
            <w:r w:rsidRPr="00472A9B">
              <w:rPr>
                <w:rFonts w:ascii="Times" w:eastAsia="Times New Roman" w:hAnsi="Times" w:cs="Times New Roman"/>
                <w:shd w:val="clear" w:color="auto" w:fill="DBDBDB"/>
              </w:rPr>
              <w:t>(16.4)</w:t>
            </w:r>
          </w:p>
        </w:tc>
      </w:tr>
      <w:tr w:rsidR="006F7C52" w:rsidRPr="00472A9B" w14:paraId="2F46D9CD" w14:textId="77777777">
        <w:tc>
          <w:tcPr>
            <w:tcW w:w="1850" w:type="dxa"/>
            <w:tcBorders>
              <w:top w:val="single" w:sz="4" w:space="0" w:color="FFFFFF"/>
              <w:bottom w:val="single" w:sz="4" w:space="0" w:color="FFFFFF"/>
              <w:right w:val="single" w:sz="4" w:space="0" w:color="FFFFFF"/>
            </w:tcBorders>
            <w:shd w:val="clear" w:color="auto" w:fill="A5A5A5"/>
            <w:tcMar>
              <w:top w:w="100" w:type="dxa"/>
              <w:left w:w="100" w:type="dxa"/>
              <w:bottom w:w="100" w:type="dxa"/>
              <w:right w:w="100" w:type="dxa"/>
            </w:tcMar>
          </w:tcPr>
          <w:p w14:paraId="5EEF7C84" w14:textId="77777777" w:rsidR="006F7C52" w:rsidRPr="00472A9B" w:rsidRDefault="00A245FA">
            <w:pPr>
              <w:pStyle w:val="Normal1"/>
              <w:widowControl w:val="0"/>
              <w:contextualSpacing w:val="0"/>
              <w:rPr>
                <w:rFonts w:ascii="Times" w:hAnsi="Times"/>
              </w:rPr>
            </w:pPr>
            <w:r w:rsidRPr="00472A9B">
              <w:rPr>
                <w:rFonts w:ascii="Times" w:eastAsia="Times New Roman" w:hAnsi="Times" w:cs="Times New Roman"/>
                <w:color w:val="FFFFFF"/>
                <w:shd w:val="clear" w:color="auto" w:fill="A5A5A5"/>
              </w:rPr>
              <w:t>College</w:t>
            </w:r>
          </w:p>
        </w:tc>
        <w:tc>
          <w:tcPr>
            <w:tcW w:w="2285" w:type="dxa"/>
            <w:tcBorders>
              <w:top w:val="single" w:sz="4" w:space="0" w:color="FFFFFF"/>
              <w:left w:val="single" w:sz="4" w:space="0" w:color="FFFFFF"/>
              <w:bottom w:val="single" w:sz="4" w:space="0" w:color="FFFFFF"/>
              <w:right w:val="single" w:sz="4" w:space="0" w:color="FFFFFF"/>
            </w:tcBorders>
            <w:shd w:val="clear" w:color="auto" w:fill="EDEDED"/>
            <w:tcMar>
              <w:top w:w="100" w:type="dxa"/>
              <w:left w:w="100" w:type="dxa"/>
              <w:bottom w:w="100" w:type="dxa"/>
              <w:right w:w="100" w:type="dxa"/>
            </w:tcMar>
          </w:tcPr>
          <w:p w14:paraId="2488B42A" w14:textId="77777777" w:rsidR="006F7C52" w:rsidRPr="00472A9B" w:rsidRDefault="00A245FA">
            <w:pPr>
              <w:pStyle w:val="Normal1"/>
              <w:widowControl w:val="0"/>
              <w:contextualSpacing w:val="0"/>
              <w:rPr>
                <w:rFonts w:ascii="Times" w:hAnsi="Times"/>
              </w:rPr>
            </w:pPr>
            <w:r w:rsidRPr="00472A9B">
              <w:rPr>
                <w:rFonts w:ascii="Times" w:eastAsia="Times New Roman" w:hAnsi="Times" w:cs="Times New Roman"/>
                <w:shd w:val="clear" w:color="auto" w:fill="EDEDED"/>
              </w:rPr>
              <w:t>11 (78.6)</w:t>
            </w:r>
          </w:p>
        </w:tc>
        <w:tc>
          <w:tcPr>
            <w:tcW w:w="2480" w:type="dxa"/>
            <w:tcBorders>
              <w:top w:val="single" w:sz="4" w:space="0" w:color="FFFFFF"/>
              <w:left w:val="single" w:sz="4" w:space="0" w:color="FFFFFF"/>
              <w:bottom w:val="single" w:sz="4" w:space="0" w:color="FFFFFF"/>
              <w:right w:val="single" w:sz="4" w:space="0" w:color="FFFFFF"/>
            </w:tcBorders>
            <w:shd w:val="clear" w:color="auto" w:fill="EDEDED"/>
            <w:tcMar>
              <w:top w:w="100" w:type="dxa"/>
              <w:left w:w="100" w:type="dxa"/>
              <w:bottom w:w="100" w:type="dxa"/>
              <w:right w:w="100" w:type="dxa"/>
            </w:tcMar>
          </w:tcPr>
          <w:p w14:paraId="2B746B6D" w14:textId="77777777" w:rsidR="006F7C52" w:rsidRPr="00472A9B" w:rsidRDefault="00A245FA">
            <w:pPr>
              <w:pStyle w:val="Normal1"/>
              <w:widowControl w:val="0"/>
              <w:contextualSpacing w:val="0"/>
              <w:rPr>
                <w:rFonts w:ascii="Times" w:hAnsi="Times"/>
              </w:rPr>
            </w:pPr>
            <w:r w:rsidRPr="00472A9B">
              <w:rPr>
                <w:rFonts w:ascii="Times" w:eastAsia="Times New Roman" w:hAnsi="Times" w:cs="Times New Roman"/>
                <w:shd w:val="clear" w:color="auto" w:fill="EDEDED"/>
              </w:rPr>
              <w:t>35 (85.4)</w:t>
            </w:r>
          </w:p>
        </w:tc>
        <w:tc>
          <w:tcPr>
            <w:tcW w:w="1160" w:type="dxa"/>
            <w:tcBorders>
              <w:top w:val="single" w:sz="4" w:space="0" w:color="FFFFFF"/>
              <w:left w:val="single" w:sz="4" w:space="0" w:color="FFFFFF"/>
              <w:bottom w:val="single" w:sz="4" w:space="0" w:color="FFFFFF"/>
            </w:tcBorders>
            <w:shd w:val="clear" w:color="auto" w:fill="EDEDED"/>
            <w:tcMar>
              <w:top w:w="100" w:type="dxa"/>
              <w:left w:w="100" w:type="dxa"/>
              <w:bottom w:w="100" w:type="dxa"/>
              <w:right w:w="100" w:type="dxa"/>
            </w:tcMar>
          </w:tcPr>
          <w:p w14:paraId="2C4A08F8" w14:textId="77777777" w:rsidR="006F7C52" w:rsidRPr="00472A9B" w:rsidRDefault="00A245FA">
            <w:pPr>
              <w:pStyle w:val="Normal1"/>
              <w:widowControl w:val="0"/>
              <w:contextualSpacing w:val="0"/>
              <w:rPr>
                <w:rFonts w:ascii="Times" w:hAnsi="Times"/>
              </w:rPr>
            </w:pPr>
            <w:r w:rsidRPr="00472A9B">
              <w:rPr>
                <w:rFonts w:ascii="Times" w:eastAsia="Times New Roman" w:hAnsi="Times" w:cs="Times New Roman"/>
                <w:shd w:val="clear" w:color="auto" w:fill="EDEDED"/>
              </w:rPr>
              <w:t>46 (83.6)</w:t>
            </w:r>
          </w:p>
        </w:tc>
      </w:tr>
      <w:tr w:rsidR="006F7C52" w:rsidRPr="00472A9B" w14:paraId="520EA5E8" w14:textId="77777777">
        <w:tc>
          <w:tcPr>
            <w:tcW w:w="1850" w:type="dxa"/>
            <w:tcBorders>
              <w:top w:val="single" w:sz="4" w:space="0" w:color="FFFFFF"/>
              <w:right w:val="single" w:sz="4" w:space="0" w:color="FFFFFF"/>
            </w:tcBorders>
            <w:shd w:val="clear" w:color="auto" w:fill="A5A5A5"/>
            <w:tcMar>
              <w:top w:w="100" w:type="dxa"/>
              <w:left w:w="100" w:type="dxa"/>
              <w:bottom w:w="100" w:type="dxa"/>
              <w:right w:w="100" w:type="dxa"/>
            </w:tcMar>
          </w:tcPr>
          <w:p w14:paraId="4C1E60CB" w14:textId="77777777" w:rsidR="006F7C52" w:rsidRPr="00472A9B" w:rsidRDefault="00A245FA">
            <w:pPr>
              <w:pStyle w:val="Normal1"/>
              <w:widowControl w:val="0"/>
              <w:contextualSpacing w:val="0"/>
              <w:rPr>
                <w:rFonts w:ascii="Times" w:hAnsi="Times"/>
              </w:rPr>
            </w:pPr>
            <w:r w:rsidRPr="00472A9B">
              <w:rPr>
                <w:rFonts w:ascii="Times" w:eastAsia="Times New Roman" w:hAnsi="Times" w:cs="Times New Roman"/>
                <w:color w:val="FFFFFF"/>
                <w:shd w:val="clear" w:color="auto" w:fill="A5A5A5"/>
              </w:rPr>
              <w:t>Total</w:t>
            </w:r>
          </w:p>
        </w:tc>
        <w:tc>
          <w:tcPr>
            <w:tcW w:w="2285" w:type="dxa"/>
            <w:tcBorders>
              <w:top w:val="single" w:sz="4" w:space="0" w:color="FFFFFF"/>
              <w:left w:val="single" w:sz="4" w:space="0" w:color="FFFFFF"/>
              <w:right w:val="single" w:sz="4" w:space="0" w:color="FFFFFF"/>
            </w:tcBorders>
            <w:shd w:val="clear" w:color="auto" w:fill="DBDBDB"/>
            <w:tcMar>
              <w:top w:w="100" w:type="dxa"/>
              <w:left w:w="100" w:type="dxa"/>
              <w:bottom w:w="100" w:type="dxa"/>
              <w:right w:w="100" w:type="dxa"/>
            </w:tcMar>
          </w:tcPr>
          <w:p w14:paraId="447424FC" w14:textId="77777777" w:rsidR="006F7C52" w:rsidRPr="00472A9B" w:rsidRDefault="00A245FA">
            <w:pPr>
              <w:pStyle w:val="Normal1"/>
              <w:widowControl w:val="0"/>
              <w:contextualSpacing w:val="0"/>
              <w:rPr>
                <w:rFonts w:ascii="Times" w:hAnsi="Times"/>
              </w:rPr>
            </w:pPr>
            <w:r w:rsidRPr="00472A9B">
              <w:rPr>
                <w:rFonts w:ascii="Times" w:eastAsia="Times New Roman" w:hAnsi="Times" w:cs="Times New Roman"/>
                <w:shd w:val="clear" w:color="auto" w:fill="DBDBDB"/>
              </w:rPr>
              <w:t xml:space="preserve">14 </w:t>
            </w:r>
          </w:p>
        </w:tc>
        <w:tc>
          <w:tcPr>
            <w:tcW w:w="2480" w:type="dxa"/>
            <w:tcBorders>
              <w:top w:val="single" w:sz="4" w:space="0" w:color="FFFFFF"/>
              <w:left w:val="single" w:sz="4" w:space="0" w:color="FFFFFF"/>
              <w:right w:val="single" w:sz="4" w:space="0" w:color="FFFFFF"/>
            </w:tcBorders>
            <w:shd w:val="clear" w:color="auto" w:fill="DBDBDB"/>
            <w:tcMar>
              <w:top w:w="100" w:type="dxa"/>
              <w:left w:w="100" w:type="dxa"/>
              <w:bottom w:w="100" w:type="dxa"/>
              <w:right w:w="100" w:type="dxa"/>
            </w:tcMar>
          </w:tcPr>
          <w:p w14:paraId="36BBBE33" w14:textId="77777777" w:rsidR="006F7C52" w:rsidRPr="00472A9B" w:rsidRDefault="00A245FA">
            <w:pPr>
              <w:pStyle w:val="Normal1"/>
              <w:widowControl w:val="0"/>
              <w:contextualSpacing w:val="0"/>
              <w:rPr>
                <w:rFonts w:ascii="Times" w:hAnsi="Times"/>
              </w:rPr>
            </w:pPr>
            <w:r w:rsidRPr="00472A9B">
              <w:rPr>
                <w:rFonts w:ascii="Times" w:eastAsia="Times New Roman" w:hAnsi="Times" w:cs="Times New Roman"/>
                <w:shd w:val="clear" w:color="auto" w:fill="DBDBDB"/>
              </w:rPr>
              <w:t>41</w:t>
            </w:r>
          </w:p>
        </w:tc>
        <w:tc>
          <w:tcPr>
            <w:tcW w:w="1160" w:type="dxa"/>
            <w:tcBorders>
              <w:top w:val="single" w:sz="4" w:space="0" w:color="FFFFFF"/>
              <w:left w:val="single" w:sz="4" w:space="0" w:color="FFFFFF"/>
            </w:tcBorders>
            <w:shd w:val="clear" w:color="auto" w:fill="DBDBDB"/>
            <w:tcMar>
              <w:top w:w="100" w:type="dxa"/>
              <w:left w:w="100" w:type="dxa"/>
              <w:bottom w:w="100" w:type="dxa"/>
              <w:right w:w="100" w:type="dxa"/>
            </w:tcMar>
          </w:tcPr>
          <w:p w14:paraId="5B7C7E85" w14:textId="77777777" w:rsidR="006F7C52" w:rsidRPr="00472A9B" w:rsidRDefault="00A245FA">
            <w:pPr>
              <w:pStyle w:val="Normal1"/>
              <w:widowControl w:val="0"/>
              <w:contextualSpacing w:val="0"/>
              <w:rPr>
                <w:rFonts w:ascii="Times" w:hAnsi="Times"/>
              </w:rPr>
            </w:pPr>
            <w:r w:rsidRPr="00472A9B">
              <w:rPr>
                <w:rFonts w:ascii="Times" w:eastAsia="Times New Roman" w:hAnsi="Times" w:cs="Times New Roman"/>
                <w:shd w:val="clear" w:color="auto" w:fill="DBDBDB"/>
              </w:rPr>
              <w:t xml:space="preserve">55 </w:t>
            </w:r>
          </w:p>
        </w:tc>
      </w:tr>
    </w:tbl>
    <w:p w14:paraId="16FF9D36" w14:textId="77777777" w:rsidR="006F7C52" w:rsidRPr="00472A9B" w:rsidRDefault="006F7C52">
      <w:pPr>
        <w:pStyle w:val="Normal1"/>
        <w:spacing w:line="240" w:lineRule="auto"/>
        <w:rPr>
          <w:rFonts w:ascii="Times" w:hAnsi="Times"/>
        </w:rPr>
      </w:pPr>
    </w:p>
    <w:p w14:paraId="673ED19E" w14:textId="68A8F950" w:rsidR="006F7C52" w:rsidRDefault="00A245FA" w:rsidP="00704D9E">
      <w:pPr>
        <w:pStyle w:val="Normal1"/>
        <w:spacing w:line="480" w:lineRule="auto"/>
        <w:outlineLvl w:val="0"/>
        <w:rPr>
          <w:rFonts w:ascii="Times" w:eastAsia="Times New Roman" w:hAnsi="Times" w:cs="Times New Roman"/>
        </w:rPr>
      </w:pPr>
      <w:r w:rsidRPr="00472A9B">
        <w:rPr>
          <w:rFonts w:ascii="Times" w:eastAsia="Times New Roman" w:hAnsi="Times" w:cs="Times New Roman"/>
        </w:rPr>
        <w:t xml:space="preserve">Numbers in </w:t>
      </w:r>
      <w:r w:rsidR="00677F83" w:rsidRPr="00472A9B">
        <w:rPr>
          <w:rFonts w:ascii="Times" w:eastAsia="Times New Roman" w:hAnsi="Times" w:cs="Times New Roman"/>
        </w:rPr>
        <w:t>parentheses</w:t>
      </w:r>
      <w:r w:rsidRPr="00472A9B">
        <w:rPr>
          <w:rFonts w:ascii="Times" w:eastAsia="Times New Roman" w:hAnsi="Times" w:cs="Times New Roman"/>
        </w:rPr>
        <w:t xml:space="preserve"> indicate percentage of students.</w:t>
      </w:r>
    </w:p>
    <w:p w14:paraId="619842DC" w14:textId="77777777" w:rsidR="009436C2" w:rsidRPr="00472A9B" w:rsidRDefault="009436C2" w:rsidP="00704D9E">
      <w:pPr>
        <w:pStyle w:val="Normal1"/>
        <w:spacing w:line="480" w:lineRule="auto"/>
        <w:outlineLvl w:val="0"/>
        <w:rPr>
          <w:rFonts w:ascii="Times" w:hAnsi="Times"/>
        </w:rPr>
      </w:pPr>
    </w:p>
    <w:p w14:paraId="730BC960" w14:textId="77777777" w:rsidR="006F7C52" w:rsidRPr="00472A9B" w:rsidRDefault="00A245FA">
      <w:pPr>
        <w:pStyle w:val="Normal1"/>
        <w:spacing w:line="480" w:lineRule="auto"/>
        <w:rPr>
          <w:rFonts w:ascii="Times" w:hAnsi="Times"/>
        </w:rPr>
      </w:pPr>
      <w:r w:rsidRPr="00472A9B">
        <w:rPr>
          <w:rFonts w:ascii="Times" w:eastAsia="Times New Roman" w:hAnsi="Times" w:cs="Times New Roman"/>
          <w:b/>
          <w:sz w:val="24"/>
          <w:szCs w:val="24"/>
        </w:rPr>
        <w:t>Figure 1</w:t>
      </w:r>
      <w:r w:rsidRPr="00472A9B">
        <w:rPr>
          <w:rFonts w:ascii="Times" w:eastAsia="Times New Roman" w:hAnsi="Times" w:cs="Times New Roman"/>
          <w:sz w:val="24"/>
          <w:szCs w:val="24"/>
        </w:rPr>
        <w:t>. Low-Income Bused and Non-Bused Students and GPA.</w:t>
      </w:r>
    </w:p>
    <w:p w14:paraId="26395B1E" w14:textId="77777777" w:rsidR="006F7C52" w:rsidRPr="00472A9B" w:rsidRDefault="00A245FA">
      <w:pPr>
        <w:pStyle w:val="Normal1"/>
        <w:spacing w:line="480" w:lineRule="auto"/>
        <w:rPr>
          <w:rFonts w:ascii="Times" w:hAnsi="Times"/>
        </w:rPr>
      </w:pPr>
      <w:r w:rsidRPr="00472A9B">
        <w:rPr>
          <w:rFonts w:ascii="Times" w:hAnsi="Times"/>
          <w:noProof/>
        </w:rPr>
        <w:drawing>
          <wp:inline distT="114300" distB="114300" distL="114300" distR="114300" wp14:anchorId="2E8DEA75" wp14:editId="156862C6">
            <wp:extent cx="4343400" cy="3467100"/>
            <wp:effectExtent l="0" t="0" r="0" b="127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4343893" cy="3467494"/>
                    </a:xfrm>
                    <a:prstGeom prst="rect">
                      <a:avLst/>
                    </a:prstGeom>
                    <a:ln/>
                  </pic:spPr>
                </pic:pic>
              </a:graphicData>
            </a:graphic>
          </wp:inline>
        </w:drawing>
      </w:r>
    </w:p>
    <w:p w14:paraId="01694F77" w14:textId="77777777" w:rsidR="006F7C52" w:rsidRPr="00472A9B" w:rsidRDefault="00A245FA" w:rsidP="00704D9E">
      <w:pPr>
        <w:pStyle w:val="Normal1"/>
        <w:spacing w:line="240" w:lineRule="auto"/>
        <w:outlineLvl w:val="0"/>
        <w:rPr>
          <w:rFonts w:ascii="Times" w:hAnsi="Times"/>
        </w:rPr>
      </w:pPr>
      <w:r w:rsidRPr="00472A9B">
        <w:rPr>
          <w:rFonts w:ascii="Times" w:eastAsia="Times New Roman" w:hAnsi="Times" w:cs="Times New Roman"/>
        </w:rPr>
        <w:t>Left: low-income bused students</w:t>
      </w:r>
    </w:p>
    <w:p w14:paraId="401A393C" w14:textId="77777777" w:rsidR="006F7C52" w:rsidRPr="00472A9B" w:rsidRDefault="00A245FA">
      <w:pPr>
        <w:pStyle w:val="Normal1"/>
        <w:spacing w:line="240" w:lineRule="auto"/>
        <w:rPr>
          <w:rFonts w:ascii="Times" w:hAnsi="Times"/>
        </w:rPr>
      </w:pPr>
      <w:r w:rsidRPr="00472A9B">
        <w:rPr>
          <w:rFonts w:ascii="Times" w:eastAsia="Times New Roman" w:hAnsi="Times" w:cs="Times New Roman"/>
        </w:rPr>
        <w:t xml:space="preserve">Right: low-income non-bused students who attended low-resourced schools. </w:t>
      </w:r>
    </w:p>
    <w:p w14:paraId="491284B2" w14:textId="77777777" w:rsidR="006F7C52" w:rsidRPr="00472A9B" w:rsidRDefault="00A245FA">
      <w:pPr>
        <w:pStyle w:val="Normal1"/>
        <w:spacing w:line="240" w:lineRule="auto"/>
        <w:rPr>
          <w:rFonts w:ascii="Times" w:hAnsi="Times"/>
        </w:rPr>
      </w:pPr>
      <w:r w:rsidRPr="00472A9B">
        <w:rPr>
          <w:rFonts w:ascii="Times" w:eastAsia="Times New Roman" w:hAnsi="Times" w:cs="Times New Roman"/>
        </w:rPr>
        <w:t>The bolded line in the box indicates mean GPA and lines extending out represent the range.</w:t>
      </w:r>
    </w:p>
    <w:p w14:paraId="6679740F" w14:textId="77777777" w:rsidR="006F7C52" w:rsidRPr="00472A9B" w:rsidRDefault="006F7C52">
      <w:pPr>
        <w:pStyle w:val="Normal1"/>
        <w:spacing w:line="480" w:lineRule="auto"/>
        <w:rPr>
          <w:rFonts w:ascii="Times" w:hAnsi="Times"/>
        </w:rPr>
      </w:pPr>
    </w:p>
    <w:p w14:paraId="5C6643A8" w14:textId="0611882F" w:rsidR="006F7C52" w:rsidRPr="00472A9B" w:rsidRDefault="00A245FA" w:rsidP="00704D9E">
      <w:pPr>
        <w:pStyle w:val="Normal1"/>
        <w:spacing w:line="480" w:lineRule="auto"/>
        <w:outlineLvl w:val="0"/>
        <w:rPr>
          <w:rFonts w:ascii="Times" w:hAnsi="Times"/>
        </w:rPr>
      </w:pPr>
      <w:r w:rsidRPr="00472A9B">
        <w:rPr>
          <w:rFonts w:ascii="Times" w:eastAsia="Times New Roman" w:hAnsi="Times" w:cs="Times New Roman"/>
          <w:b/>
          <w:i/>
          <w:sz w:val="24"/>
          <w:szCs w:val="24"/>
        </w:rPr>
        <w:lastRenderedPageBreak/>
        <w:t xml:space="preserve">Non-White Bused vs. Non-White Non-Bused Students </w:t>
      </w:r>
    </w:p>
    <w:p w14:paraId="5A3E6690" w14:textId="0969AE15" w:rsidR="006F7C52" w:rsidRPr="00472A9B" w:rsidRDefault="00A245FA">
      <w:pPr>
        <w:pStyle w:val="Normal1"/>
        <w:spacing w:line="480" w:lineRule="auto"/>
        <w:ind w:firstLine="720"/>
        <w:rPr>
          <w:rFonts w:ascii="Times" w:hAnsi="Times"/>
        </w:rPr>
      </w:pPr>
      <w:r w:rsidRPr="00472A9B">
        <w:rPr>
          <w:rFonts w:ascii="Times" w:eastAsia="Times New Roman" w:hAnsi="Times" w:cs="Times New Roman"/>
          <w:sz w:val="24"/>
          <w:szCs w:val="24"/>
        </w:rPr>
        <w:t xml:space="preserve">Busing appears to have no obvious effect on high school performance among non-White students, with similar mean </w:t>
      </w:r>
      <w:r w:rsidR="004D3692" w:rsidRPr="00472A9B">
        <w:rPr>
          <w:rFonts w:ascii="Times" w:eastAsia="Times New Roman" w:hAnsi="Times" w:cs="Times New Roman"/>
          <w:sz w:val="24"/>
          <w:szCs w:val="24"/>
        </w:rPr>
        <w:t>GPAs 74.15</w:t>
      </w:r>
      <w:r w:rsidRPr="00472A9B">
        <w:rPr>
          <w:rFonts w:ascii="Times" w:eastAsia="Times New Roman" w:hAnsi="Times" w:cs="Times New Roman"/>
          <w:sz w:val="24"/>
          <w:szCs w:val="24"/>
        </w:rPr>
        <w:t xml:space="preserve"> for non-White bused students and 74.86 for non-White non-bused students who attended low-resourced schools (see </w:t>
      </w:r>
      <w:r w:rsidRPr="00472A9B">
        <w:rPr>
          <w:rFonts w:ascii="Times" w:eastAsia="Times New Roman" w:hAnsi="Times" w:cs="Times New Roman"/>
          <w:b/>
          <w:sz w:val="24"/>
          <w:szCs w:val="24"/>
        </w:rPr>
        <w:t>Figure 2</w:t>
      </w:r>
      <w:r w:rsidRPr="00472A9B">
        <w:rPr>
          <w:rFonts w:ascii="Times" w:eastAsia="Times New Roman" w:hAnsi="Times" w:cs="Times New Roman"/>
          <w:sz w:val="24"/>
          <w:szCs w:val="24"/>
        </w:rPr>
        <w:t xml:space="preserve">). Contrary to what we found regarding low-income students (given the typical link of income to race) non-White bused students were </w:t>
      </w:r>
      <w:r w:rsidRPr="00472A9B">
        <w:rPr>
          <w:rFonts w:ascii="Times" w:eastAsia="Times New Roman" w:hAnsi="Times" w:cs="Times New Roman"/>
          <w:i/>
          <w:sz w:val="24"/>
          <w:szCs w:val="24"/>
        </w:rPr>
        <w:t>more</w:t>
      </w:r>
      <w:r w:rsidRPr="00472A9B">
        <w:rPr>
          <w:rFonts w:ascii="Times" w:eastAsia="Times New Roman" w:hAnsi="Times" w:cs="Times New Roman"/>
          <w:sz w:val="24"/>
          <w:szCs w:val="24"/>
        </w:rPr>
        <w:t xml:space="preserve"> likely to go to college than non-White non-bused students who attended low-resourced schools (see </w:t>
      </w:r>
      <w:r w:rsidRPr="00472A9B">
        <w:rPr>
          <w:rFonts w:ascii="Times" w:eastAsia="Times New Roman" w:hAnsi="Times" w:cs="Times New Roman"/>
          <w:b/>
          <w:sz w:val="24"/>
          <w:szCs w:val="24"/>
        </w:rPr>
        <w:t>Table 10</w:t>
      </w:r>
      <w:r w:rsidRPr="00472A9B">
        <w:rPr>
          <w:rFonts w:ascii="Times" w:eastAsia="Times New Roman" w:hAnsi="Times" w:cs="Times New Roman"/>
          <w:sz w:val="24"/>
          <w:szCs w:val="24"/>
        </w:rPr>
        <w:t>). However, it should be noted that there are only eight non-White bused students while there are 68 non-White non-bused students, so that could skew our data, as 100% of the non-White b</w:t>
      </w:r>
      <w:r w:rsidR="004D3692" w:rsidRPr="00472A9B">
        <w:rPr>
          <w:rFonts w:ascii="Times" w:eastAsia="Times New Roman" w:hAnsi="Times" w:cs="Times New Roman"/>
          <w:sz w:val="24"/>
          <w:szCs w:val="24"/>
        </w:rPr>
        <w:t>used students attended college.</w:t>
      </w:r>
      <w:r w:rsidRPr="00472A9B">
        <w:rPr>
          <w:rFonts w:ascii="Times" w:eastAsia="Times New Roman" w:hAnsi="Times" w:cs="Times New Roman"/>
          <w:sz w:val="24"/>
          <w:szCs w:val="24"/>
        </w:rPr>
        <w:t xml:space="preserve"> If these data were to be replicated with reliable and sufficient data, it would provide stronger support for busing as a way of reducing the achievement gap than we are able to verify given our data gaps.</w:t>
      </w:r>
    </w:p>
    <w:p w14:paraId="26F176AF" w14:textId="77777777" w:rsidR="006F7C52" w:rsidRPr="00472A9B" w:rsidRDefault="006F7C52">
      <w:pPr>
        <w:pStyle w:val="Normal1"/>
        <w:spacing w:line="240" w:lineRule="auto"/>
        <w:rPr>
          <w:rFonts w:ascii="Times" w:hAnsi="Times"/>
        </w:rPr>
      </w:pPr>
    </w:p>
    <w:p w14:paraId="1862DF49" w14:textId="77777777" w:rsidR="006F7C52" w:rsidRPr="00472A9B" w:rsidRDefault="00A245FA" w:rsidP="00704D9E">
      <w:pPr>
        <w:pStyle w:val="Normal1"/>
        <w:spacing w:line="240" w:lineRule="auto"/>
        <w:outlineLvl w:val="0"/>
        <w:rPr>
          <w:rFonts w:ascii="Times" w:hAnsi="Times"/>
        </w:rPr>
      </w:pPr>
      <w:r w:rsidRPr="00472A9B">
        <w:rPr>
          <w:rFonts w:ascii="Times" w:eastAsia="Times New Roman" w:hAnsi="Times" w:cs="Times New Roman"/>
          <w:b/>
          <w:sz w:val="24"/>
          <w:szCs w:val="24"/>
        </w:rPr>
        <w:t>Table 10.</w:t>
      </w:r>
      <w:r w:rsidRPr="00472A9B">
        <w:rPr>
          <w:rFonts w:ascii="Times" w:eastAsia="Times New Roman" w:hAnsi="Times" w:cs="Times New Roman"/>
          <w:sz w:val="24"/>
          <w:szCs w:val="24"/>
        </w:rPr>
        <w:t xml:space="preserve"> Non-White Bused and Non-Bused and Post-Graduation Plans</w:t>
      </w:r>
    </w:p>
    <w:p w14:paraId="241CA07B" w14:textId="77777777" w:rsidR="006F7C52" w:rsidRPr="00472A9B" w:rsidRDefault="006F7C52">
      <w:pPr>
        <w:pStyle w:val="Normal1"/>
        <w:spacing w:line="240" w:lineRule="auto"/>
        <w:rPr>
          <w:rFonts w:ascii="Times" w:hAnsi="Times"/>
        </w:rPr>
      </w:pPr>
    </w:p>
    <w:tbl>
      <w:tblPr>
        <w:tblStyle w:val="ab"/>
        <w:tblW w:w="777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850"/>
        <w:gridCol w:w="2285"/>
        <w:gridCol w:w="2480"/>
        <w:gridCol w:w="1160"/>
      </w:tblGrid>
      <w:tr w:rsidR="006F7C52" w:rsidRPr="00472A9B" w14:paraId="58A6C9DF" w14:textId="77777777" w:rsidTr="00440998">
        <w:trPr>
          <w:trHeight w:val="152"/>
        </w:trPr>
        <w:tc>
          <w:tcPr>
            <w:tcW w:w="1850" w:type="dxa"/>
            <w:tcBorders>
              <w:bottom w:val="single" w:sz="12" w:space="0" w:color="FFFFFF"/>
              <w:right w:val="single" w:sz="4" w:space="0" w:color="FFFFFF"/>
            </w:tcBorders>
            <w:shd w:val="clear" w:color="auto" w:fill="A5A5A5"/>
            <w:tcMar>
              <w:top w:w="100" w:type="dxa"/>
              <w:left w:w="100" w:type="dxa"/>
              <w:bottom w:w="100" w:type="dxa"/>
              <w:right w:w="100" w:type="dxa"/>
            </w:tcMar>
          </w:tcPr>
          <w:p w14:paraId="7945418F" w14:textId="77777777" w:rsidR="006F7C52" w:rsidRPr="00472A9B" w:rsidRDefault="00A245FA">
            <w:pPr>
              <w:pStyle w:val="Normal1"/>
              <w:widowControl w:val="0"/>
              <w:contextualSpacing w:val="0"/>
              <w:rPr>
                <w:rFonts w:ascii="Times" w:hAnsi="Times"/>
              </w:rPr>
            </w:pPr>
            <w:r w:rsidRPr="00472A9B">
              <w:rPr>
                <w:rFonts w:ascii="Times" w:eastAsia="Times New Roman" w:hAnsi="Times" w:cs="Times New Roman"/>
                <w:color w:val="FFFFFF"/>
                <w:shd w:val="clear" w:color="auto" w:fill="A5A5A5"/>
              </w:rPr>
              <w:t xml:space="preserve"> </w:t>
            </w:r>
          </w:p>
        </w:tc>
        <w:tc>
          <w:tcPr>
            <w:tcW w:w="2285" w:type="dxa"/>
            <w:tcBorders>
              <w:left w:val="single" w:sz="4" w:space="0" w:color="FFFFFF"/>
              <w:bottom w:val="single" w:sz="12" w:space="0" w:color="FFFFFF"/>
              <w:right w:val="single" w:sz="4" w:space="0" w:color="FFFFFF"/>
            </w:tcBorders>
            <w:shd w:val="clear" w:color="auto" w:fill="A5A5A5"/>
            <w:tcMar>
              <w:top w:w="100" w:type="dxa"/>
              <w:left w:w="100" w:type="dxa"/>
              <w:bottom w:w="100" w:type="dxa"/>
              <w:right w:w="100" w:type="dxa"/>
            </w:tcMar>
          </w:tcPr>
          <w:p w14:paraId="70F0F199" w14:textId="77777777" w:rsidR="006F7C52" w:rsidRPr="00472A9B" w:rsidRDefault="00A245FA">
            <w:pPr>
              <w:pStyle w:val="Normal1"/>
              <w:widowControl w:val="0"/>
              <w:contextualSpacing w:val="0"/>
              <w:rPr>
                <w:rFonts w:ascii="Times" w:hAnsi="Times"/>
              </w:rPr>
            </w:pPr>
            <w:r w:rsidRPr="00472A9B">
              <w:rPr>
                <w:rFonts w:ascii="Times" w:eastAsia="Times New Roman" w:hAnsi="Times" w:cs="Times New Roman"/>
                <w:color w:val="FFFFFF"/>
                <w:shd w:val="clear" w:color="auto" w:fill="A5A5A5"/>
              </w:rPr>
              <w:t>Non-White Bused</w:t>
            </w:r>
          </w:p>
        </w:tc>
        <w:tc>
          <w:tcPr>
            <w:tcW w:w="2480" w:type="dxa"/>
            <w:tcBorders>
              <w:left w:val="single" w:sz="4" w:space="0" w:color="FFFFFF"/>
              <w:bottom w:val="single" w:sz="12" w:space="0" w:color="FFFFFF"/>
              <w:right w:val="single" w:sz="4" w:space="0" w:color="FFFFFF"/>
            </w:tcBorders>
            <w:shd w:val="clear" w:color="auto" w:fill="A5A5A5"/>
            <w:tcMar>
              <w:top w:w="100" w:type="dxa"/>
              <w:left w:w="100" w:type="dxa"/>
              <w:bottom w:w="100" w:type="dxa"/>
              <w:right w:w="100" w:type="dxa"/>
            </w:tcMar>
          </w:tcPr>
          <w:p w14:paraId="66717516" w14:textId="77777777" w:rsidR="006F7C52" w:rsidRPr="00472A9B" w:rsidRDefault="00A245FA">
            <w:pPr>
              <w:pStyle w:val="Normal1"/>
              <w:widowControl w:val="0"/>
              <w:contextualSpacing w:val="0"/>
              <w:rPr>
                <w:rFonts w:ascii="Times" w:hAnsi="Times"/>
              </w:rPr>
            </w:pPr>
            <w:r w:rsidRPr="00472A9B">
              <w:rPr>
                <w:rFonts w:ascii="Times" w:eastAsia="Times New Roman" w:hAnsi="Times" w:cs="Times New Roman"/>
                <w:color w:val="FFFFFF"/>
                <w:shd w:val="clear" w:color="auto" w:fill="A5A5A5"/>
              </w:rPr>
              <w:t>Non-White non-Bused</w:t>
            </w:r>
          </w:p>
        </w:tc>
        <w:tc>
          <w:tcPr>
            <w:tcW w:w="1160" w:type="dxa"/>
            <w:tcBorders>
              <w:left w:val="single" w:sz="4" w:space="0" w:color="FFFFFF"/>
              <w:bottom w:val="single" w:sz="12" w:space="0" w:color="FFFFFF"/>
            </w:tcBorders>
            <w:shd w:val="clear" w:color="auto" w:fill="A5A5A5"/>
            <w:tcMar>
              <w:top w:w="100" w:type="dxa"/>
              <w:left w:w="100" w:type="dxa"/>
              <w:bottom w:w="100" w:type="dxa"/>
              <w:right w:w="100" w:type="dxa"/>
            </w:tcMar>
          </w:tcPr>
          <w:p w14:paraId="29A5CC99" w14:textId="77777777" w:rsidR="006F7C52" w:rsidRPr="00472A9B" w:rsidRDefault="00A245FA">
            <w:pPr>
              <w:pStyle w:val="Normal1"/>
              <w:widowControl w:val="0"/>
              <w:contextualSpacing w:val="0"/>
              <w:rPr>
                <w:rFonts w:ascii="Times" w:hAnsi="Times"/>
              </w:rPr>
            </w:pPr>
            <w:r w:rsidRPr="00472A9B">
              <w:rPr>
                <w:rFonts w:ascii="Times" w:eastAsia="Times New Roman" w:hAnsi="Times" w:cs="Times New Roman"/>
                <w:color w:val="FFFFFF"/>
                <w:shd w:val="clear" w:color="auto" w:fill="A5A5A5"/>
              </w:rPr>
              <w:t>Total</w:t>
            </w:r>
          </w:p>
        </w:tc>
      </w:tr>
      <w:tr w:rsidR="006F7C52" w:rsidRPr="00472A9B" w14:paraId="0E10B0E5" w14:textId="77777777" w:rsidTr="00440998">
        <w:trPr>
          <w:trHeight w:val="88"/>
        </w:trPr>
        <w:tc>
          <w:tcPr>
            <w:tcW w:w="1850" w:type="dxa"/>
            <w:tcBorders>
              <w:top w:val="single" w:sz="4" w:space="0" w:color="FFFFFF"/>
              <w:bottom w:val="single" w:sz="4" w:space="0" w:color="FFFFFF"/>
              <w:right w:val="single" w:sz="4" w:space="0" w:color="FFFFFF"/>
            </w:tcBorders>
            <w:shd w:val="clear" w:color="auto" w:fill="A5A5A5"/>
            <w:tcMar>
              <w:top w:w="100" w:type="dxa"/>
              <w:left w:w="100" w:type="dxa"/>
              <w:bottom w:w="100" w:type="dxa"/>
              <w:right w:w="100" w:type="dxa"/>
            </w:tcMar>
          </w:tcPr>
          <w:p w14:paraId="119B4402" w14:textId="77777777" w:rsidR="006F7C52" w:rsidRPr="00472A9B" w:rsidRDefault="00A245FA">
            <w:pPr>
              <w:pStyle w:val="Normal1"/>
              <w:widowControl w:val="0"/>
              <w:contextualSpacing w:val="0"/>
              <w:rPr>
                <w:rFonts w:ascii="Times" w:hAnsi="Times"/>
              </w:rPr>
            </w:pPr>
            <w:r w:rsidRPr="00472A9B">
              <w:rPr>
                <w:rFonts w:ascii="Times" w:eastAsia="Times New Roman" w:hAnsi="Times" w:cs="Times New Roman"/>
                <w:color w:val="FFFFFF"/>
                <w:shd w:val="clear" w:color="auto" w:fill="A5A5A5"/>
              </w:rPr>
              <w:t>Non-College</w:t>
            </w:r>
          </w:p>
        </w:tc>
        <w:tc>
          <w:tcPr>
            <w:tcW w:w="2285" w:type="dxa"/>
            <w:tcBorders>
              <w:top w:val="single" w:sz="4" w:space="0" w:color="FFFFFF"/>
              <w:left w:val="single" w:sz="4" w:space="0" w:color="FFFFFF"/>
              <w:bottom w:val="single" w:sz="4" w:space="0" w:color="FFFFFF"/>
              <w:right w:val="single" w:sz="4" w:space="0" w:color="FFFFFF"/>
            </w:tcBorders>
            <w:shd w:val="clear" w:color="auto" w:fill="DBDBDB"/>
            <w:tcMar>
              <w:top w:w="100" w:type="dxa"/>
              <w:left w:w="100" w:type="dxa"/>
              <w:bottom w:w="100" w:type="dxa"/>
              <w:right w:w="100" w:type="dxa"/>
            </w:tcMar>
          </w:tcPr>
          <w:p w14:paraId="0C8CCBF5" w14:textId="77777777" w:rsidR="006F7C52" w:rsidRPr="00472A9B" w:rsidRDefault="00A245FA">
            <w:pPr>
              <w:pStyle w:val="Normal1"/>
              <w:widowControl w:val="0"/>
              <w:contextualSpacing w:val="0"/>
              <w:rPr>
                <w:rFonts w:ascii="Times" w:hAnsi="Times"/>
              </w:rPr>
            </w:pPr>
            <w:r w:rsidRPr="00472A9B">
              <w:rPr>
                <w:rFonts w:ascii="Times" w:eastAsia="Times New Roman" w:hAnsi="Times" w:cs="Times New Roman"/>
                <w:shd w:val="clear" w:color="auto" w:fill="DBDBDB"/>
              </w:rPr>
              <w:t>0 (0)</w:t>
            </w:r>
          </w:p>
        </w:tc>
        <w:tc>
          <w:tcPr>
            <w:tcW w:w="2480" w:type="dxa"/>
            <w:tcBorders>
              <w:top w:val="single" w:sz="4" w:space="0" w:color="FFFFFF"/>
              <w:left w:val="single" w:sz="4" w:space="0" w:color="FFFFFF"/>
              <w:bottom w:val="single" w:sz="4" w:space="0" w:color="FFFFFF"/>
              <w:right w:val="single" w:sz="4" w:space="0" w:color="FFFFFF"/>
            </w:tcBorders>
            <w:shd w:val="clear" w:color="auto" w:fill="DBDBDB"/>
            <w:tcMar>
              <w:top w:w="100" w:type="dxa"/>
              <w:left w:w="100" w:type="dxa"/>
              <w:bottom w:w="100" w:type="dxa"/>
              <w:right w:w="100" w:type="dxa"/>
            </w:tcMar>
          </w:tcPr>
          <w:p w14:paraId="10793792" w14:textId="77777777" w:rsidR="006F7C52" w:rsidRPr="00472A9B" w:rsidRDefault="00A245FA">
            <w:pPr>
              <w:pStyle w:val="Normal1"/>
              <w:widowControl w:val="0"/>
              <w:contextualSpacing w:val="0"/>
              <w:rPr>
                <w:rFonts w:ascii="Times" w:hAnsi="Times"/>
              </w:rPr>
            </w:pPr>
            <w:r w:rsidRPr="00472A9B">
              <w:rPr>
                <w:rFonts w:ascii="Times" w:eastAsia="Times New Roman" w:hAnsi="Times" w:cs="Times New Roman"/>
                <w:shd w:val="clear" w:color="auto" w:fill="DBDBDB"/>
              </w:rPr>
              <w:t>4   (5.9)</w:t>
            </w:r>
          </w:p>
        </w:tc>
        <w:tc>
          <w:tcPr>
            <w:tcW w:w="1160" w:type="dxa"/>
            <w:tcBorders>
              <w:top w:val="single" w:sz="4" w:space="0" w:color="FFFFFF"/>
              <w:left w:val="single" w:sz="4" w:space="0" w:color="FFFFFF"/>
              <w:bottom w:val="single" w:sz="4" w:space="0" w:color="FFFFFF"/>
            </w:tcBorders>
            <w:shd w:val="clear" w:color="auto" w:fill="DBDBDB"/>
            <w:tcMar>
              <w:top w:w="100" w:type="dxa"/>
              <w:left w:w="100" w:type="dxa"/>
              <w:bottom w:w="100" w:type="dxa"/>
              <w:right w:w="100" w:type="dxa"/>
            </w:tcMar>
          </w:tcPr>
          <w:p w14:paraId="15558D0C" w14:textId="77777777" w:rsidR="006F7C52" w:rsidRPr="00472A9B" w:rsidRDefault="00A245FA">
            <w:pPr>
              <w:pStyle w:val="Normal1"/>
              <w:widowControl w:val="0"/>
              <w:contextualSpacing w:val="0"/>
              <w:rPr>
                <w:rFonts w:ascii="Times" w:hAnsi="Times"/>
              </w:rPr>
            </w:pPr>
            <w:r w:rsidRPr="00472A9B">
              <w:rPr>
                <w:rFonts w:ascii="Times" w:eastAsia="Times New Roman" w:hAnsi="Times" w:cs="Times New Roman"/>
                <w:shd w:val="clear" w:color="auto" w:fill="DBDBDB"/>
              </w:rPr>
              <w:t>4   (5.3)</w:t>
            </w:r>
          </w:p>
        </w:tc>
      </w:tr>
      <w:tr w:rsidR="006F7C52" w:rsidRPr="00472A9B" w14:paraId="27B0870A" w14:textId="77777777" w:rsidTr="00440998">
        <w:trPr>
          <w:trHeight w:val="43"/>
        </w:trPr>
        <w:tc>
          <w:tcPr>
            <w:tcW w:w="1850" w:type="dxa"/>
            <w:tcBorders>
              <w:top w:val="single" w:sz="4" w:space="0" w:color="FFFFFF"/>
              <w:bottom w:val="single" w:sz="4" w:space="0" w:color="FFFFFF"/>
              <w:right w:val="single" w:sz="4" w:space="0" w:color="FFFFFF"/>
            </w:tcBorders>
            <w:shd w:val="clear" w:color="auto" w:fill="A5A5A5"/>
            <w:tcMar>
              <w:top w:w="100" w:type="dxa"/>
              <w:left w:w="100" w:type="dxa"/>
              <w:bottom w:w="100" w:type="dxa"/>
              <w:right w:w="100" w:type="dxa"/>
            </w:tcMar>
          </w:tcPr>
          <w:p w14:paraId="315F0920" w14:textId="77777777" w:rsidR="006F7C52" w:rsidRPr="00472A9B" w:rsidRDefault="00A245FA">
            <w:pPr>
              <w:pStyle w:val="Normal1"/>
              <w:widowControl w:val="0"/>
              <w:contextualSpacing w:val="0"/>
              <w:rPr>
                <w:rFonts w:ascii="Times" w:hAnsi="Times"/>
              </w:rPr>
            </w:pPr>
            <w:r w:rsidRPr="00472A9B">
              <w:rPr>
                <w:rFonts w:ascii="Times" w:eastAsia="Times New Roman" w:hAnsi="Times" w:cs="Times New Roman"/>
                <w:color w:val="FFFFFF"/>
                <w:shd w:val="clear" w:color="auto" w:fill="A5A5A5"/>
              </w:rPr>
              <w:t>College</w:t>
            </w:r>
          </w:p>
        </w:tc>
        <w:tc>
          <w:tcPr>
            <w:tcW w:w="2285" w:type="dxa"/>
            <w:tcBorders>
              <w:top w:val="single" w:sz="4" w:space="0" w:color="FFFFFF"/>
              <w:left w:val="single" w:sz="4" w:space="0" w:color="FFFFFF"/>
              <w:bottom w:val="single" w:sz="4" w:space="0" w:color="FFFFFF"/>
              <w:right w:val="single" w:sz="4" w:space="0" w:color="FFFFFF"/>
            </w:tcBorders>
            <w:shd w:val="clear" w:color="auto" w:fill="EDEDED"/>
            <w:tcMar>
              <w:top w:w="100" w:type="dxa"/>
              <w:left w:w="100" w:type="dxa"/>
              <w:bottom w:w="100" w:type="dxa"/>
              <w:right w:w="100" w:type="dxa"/>
            </w:tcMar>
          </w:tcPr>
          <w:p w14:paraId="25EDD27D" w14:textId="77777777" w:rsidR="006F7C52" w:rsidRPr="00472A9B" w:rsidRDefault="00A245FA">
            <w:pPr>
              <w:pStyle w:val="Normal1"/>
              <w:widowControl w:val="0"/>
              <w:contextualSpacing w:val="0"/>
              <w:rPr>
                <w:rFonts w:ascii="Times" w:hAnsi="Times"/>
              </w:rPr>
            </w:pPr>
            <w:r w:rsidRPr="00472A9B">
              <w:rPr>
                <w:rFonts w:ascii="Times" w:eastAsia="Times New Roman" w:hAnsi="Times" w:cs="Times New Roman"/>
                <w:shd w:val="clear" w:color="auto" w:fill="EDEDED"/>
              </w:rPr>
              <w:t>8 (100)</w:t>
            </w:r>
          </w:p>
        </w:tc>
        <w:tc>
          <w:tcPr>
            <w:tcW w:w="2480" w:type="dxa"/>
            <w:tcBorders>
              <w:top w:val="single" w:sz="4" w:space="0" w:color="FFFFFF"/>
              <w:left w:val="single" w:sz="4" w:space="0" w:color="FFFFFF"/>
              <w:bottom w:val="single" w:sz="4" w:space="0" w:color="FFFFFF"/>
              <w:right w:val="single" w:sz="4" w:space="0" w:color="FFFFFF"/>
            </w:tcBorders>
            <w:shd w:val="clear" w:color="auto" w:fill="EDEDED"/>
            <w:tcMar>
              <w:top w:w="100" w:type="dxa"/>
              <w:left w:w="100" w:type="dxa"/>
              <w:bottom w:w="100" w:type="dxa"/>
              <w:right w:w="100" w:type="dxa"/>
            </w:tcMar>
          </w:tcPr>
          <w:p w14:paraId="2FB0D24A" w14:textId="77777777" w:rsidR="006F7C52" w:rsidRPr="00472A9B" w:rsidRDefault="00A245FA">
            <w:pPr>
              <w:pStyle w:val="Normal1"/>
              <w:widowControl w:val="0"/>
              <w:contextualSpacing w:val="0"/>
              <w:rPr>
                <w:rFonts w:ascii="Times" w:hAnsi="Times"/>
              </w:rPr>
            </w:pPr>
            <w:r w:rsidRPr="00472A9B">
              <w:rPr>
                <w:rFonts w:ascii="Times" w:eastAsia="Times New Roman" w:hAnsi="Times" w:cs="Times New Roman"/>
                <w:shd w:val="clear" w:color="auto" w:fill="EDEDED"/>
              </w:rPr>
              <w:t>64 (94.1)</w:t>
            </w:r>
          </w:p>
        </w:tc>
        <w:tc>
          <w:tcPr>
            <w:tcW w:w="1160" w:type="dxa"/>
            <w:tcBorders>
              <w:top w:val="single" w:sz="4" w:space="0" w:color="FFFFFF"/>
              <w:left w:val="single" w:sz="4" w:space="0" w:color="FFFFFF"/>
              <w:bottom w:val="single" w:sz="4" w:space="0" w:color="FFFFFF"/>
            </w:tcBorders>
            <w:shd w:val="clear" w:color="auto" w:fill="EDEDED"/>
            <w:tcMar>
              <w:top w:w="100" w:type="dxa"/>
              <w:left w:w="100" w:type="dxa"/>
              <w:bottom w:w="100" w:type="dxa"/>
              <w:right w:w="100" w:type="dxa"/>
            </w:tcMar>
          </w:tcPr>
          <w:p w14:paraId="2D80224C" w14:textId="77777777" w:rsidR="006F7C52" w:rsidRPr="00472A9B" w:rsidRDefault="00A245FA">
            <w:pPr>
              <w:pStyle w:val="Normal1"/>
              <w:widowControl w:val="0"/>
              <w:contextualSpacing w:val="0"/>
              <w:rPr>
                <w:rFonts w:ascii="Times" w:hAnsi="Times"/>
              </w:rPr>
            </w:pPr>
            <w:r w:rsidRPr="00472A9B">
              <w:rPr>
                <w:rFonts w:ascii="Times" w:eastAsia="Times New Roman" w:hAnsi="Times" w:cs="Times New Roman"/>
                <w:shd w:val="clear" w:color="auto" w:fill="EDEDED"/>
              </w:rPr>
              <w:t>72 (94.7)</w:t>
            </w:r>
          </w:p>
        </w:tc>
      </w:tr>
      <w:tr w:rsidR="006F7C52" w:rsidRPr="00472A9B" w14:paraId="7EBF61F5" w14:textId="77777777" w:rsidTr="00440998">
        <w:trPr>
          <w:trHeight w:val="169"/>
        </w:trPr>
        <w:tc>
          <w:tcPr>
            <w:tcW w:w="1850" w:type="dxa"/>
            <w:tcBorders>
              <w:top w:val="single" w:sz="4" w:space="0" w:color="FFFFFF"/>
              <w:right w:val="single" w:sz="4" w:space="0" w:color="FFFFFF"/>
            </w:tcBorders>
            <w:shd w:val="clear" w:color="auto" w:fill="A5A5A5"/>
            <w:tcMar>
              <w:top w:w="100" w:type="dxa"/>
              <w:left w:w="100" w:type="dxa"/>
              <w:bottom w:w="100" w:type="dxa"/>
              <w:right w:w="100" w:type="dxa"/>
            </w:tcMar>
          </w:tcPr>
          <w:p w14:paraId="3A3964C6" w14:textId="77777777" w:rsidR="006F7C52" w:rsidRPr="00472A9B" w:rsidRDefault="00A245FA">
            <w:pPr>
              <w:pStyle w:val="Normal1"/>
              <w:widowControl w:val="0"/>
              <w:contextualSpacing w:val="0"/>
              <w:rPr>
                <w:rFonts w:ascii="Times" w:hAnsi="Times"/>
              </w:rPr>
            </w:pPr>
            <w:r w:rsidRPr="00472A9B">
              <w:rPr>
                <w:rFonts w:ascii="Times" w:eastAsia="Times New Roman" w:hAnsi="Times" w:cs="Times New Roman"/>
                <w:color w:val="FFFFFF"/>
                <w:shd w:val="clear" w:color="auto" w:fill="A5A5A5"/>
              </w:rPr>
              <w:t>Total</w:t>
            </w:r>
          </w:p>
        </w:tc>
        <w:tc>
          <w:tcPr>
            <w:tcW w:w="2285" w:type="dxa"/>
            <w:tcBorders>
              <w:top w:val="single" w:sz="4" w:space="0" w:color="FFFFFF"/>
              <w:left w:val="single" w:sz="4" w:space="0" w:color="FFFFFF"/>
              <w:right w:val="single" w:sz="4" w:space="0" w:color="FFFFFF"/>
            </w:tcBorders>
            <w:shd w:val="clear" w:color="auto" w:fill="DBDBDB"/>
            <w:tcMar>
              <w:top w:w="100" w:type="dxa"/>
              <w:left w:w="100" w:type="dxa"/>
              <w:bottom w:w="100" w:type="dxa"/>
              <w:right w:w="100" w:type="dxa"/>
            </w:tcMar>
          </w:tcPr>
          <w:p w14:paraId="46DBC71D" w14:textId="77777777" w:rsidR="006F7C52" w:rsidRPr="00472A9B" w:rsidRDefault="00A245FA">
            <w:pPr>
              <w:pStyle w:val="Normal1"/>
              <w:widowControl w:val="0"/>
              <w:contextualSpacing w:val="0"/>
              <w:rPr>
                <w:rFonts w:ascii="Times" w:hAnsi="Times"/>
              </w:rPr>
            </w:pPr>
            <w:r w:rsidRPr="00472A9B">
              <w:rPr>
                <w:rFonts w:ascii="Times" w:eastAsia="Times New Roman" w:hAnsi="Times" w:cs="Times New Roman"/>
                <w:shd w:val="clear" w:color="auto" w:fill="DBDBDB"/>
              </w:rPr>
              <w:t xml:space="preserve">8 </w:t>
            </w:r>
          </w:p>
        </w:tc>
        <w:tc>
          <w:tcPr>
            <w:tcW w:w="2480" w:type="dxa"/>
            <w:tcBorders>
              <w:top w:val="single" w:sz="4" w:space="0" w:color="FFFFFF"/>
              <w:left w:val="single" w:sz="4" w:space="0" w:color="FFFFFF"/>
              <w:right w:val="single" w:sz="4" w:space="0" w:color="FFFFFF"/>
            </w:tcBorders>
            <w:shd w:val="clear" w:color="auto" w:fill="DBDBDB"/>
            <w:tcMar>
              <w:top w:w="100" w:type="dxa"/>
              <w:left w:w="100" w:type="dxa"/>
              <w:bottom w:w="100" w:type="dxa"/>
              <w:right w:w="100" w:type="dxa"/>
            </w:tcMar>
          </w:tcPr>
          <w:p w14:paraId="78726C70" w14:textId="77777777" w:rsidR="006F7C52" w:rsidRPr="00472A9B" w:rsidRDefault="00A245FA">
            <w:pPr>
              <w:pStyle w:val="Normal1"/>
              <w:widowControl w:val="0"/>
              <w:contextualSpacing w:val="0"/>
              <w:rPr>
                <w:rFonts w:ascii="Times" w:hAnsi="Times"/>
              </w:rPr>
            </w:pPr>
            <w:r w:rsidRPr="00472A9B">
              <w:rPr>
                <w:rFonts w:ascii="Times" w:eastAsia="Times New Roman" w:hAnsi="Times" w:cs="Times New Roman"/>
                <w:shd w:val="clear" w:color="auto" w:fill="DBDBDB"/>
              </w:rPr>
              <w:t>68</w:t>
            </w:r>
          </w:p>
        </w:tc>
        <w:tc>
          <w:tcPr>
            <w:tcW w:w="1160" w:type="dxa"/>
            <w:tcBorders>
              <w:top w:val="single" w:sz="4" w:space="0" w:color="FFFFFF"/>
              <w:left w:val="single" w:sz="4" w:space="0" w:color="FFFFFF"/>
            </w:tcBorders>
            <w:shd w:val="clear" w:color="auto" w:fill="DBDBDB"/>
            <w:tcMar>
              <w:top w:w="100" w:type="dxa"/>
              <w:left w:w="100" w:type="dxa"/>
              <w:bottom w:w="100" w:type="dxa"/>
              <w:right w:w="100" w:type="dxa"/>
            </w:tcMar>
          </w:tcPr>
          <w:p w14:paraId="58B6FAC6" w14:textId="77777777" w:rsidR="006F7C52" w:rsidRPr="00472A9B" w:rsidRDefault="00A245FA">
            <w:pPr>
              <w:pStyle w:val="Normal1"/>
              <w:widowControl w:val="0"/>
              <w:contextualSpacing w:val="0"/>
              <w:rPr>
                <w:rFonts w:ascii="Times" w:hAnsi="Times"/>
              </w:rPr>
            </w:pPr>
            <w:r w:rsidRPr="00472A9B">
              <w:rPr>
                <w:rFonts w:ascii="Times" w:eastAsia="Times New Roman" w:hAnsi="Times" w:cs="Times New Roman"/>
                <w:shd w:val="clear" w:color="auto" w:fill="DBDBDB"/>
              </w:rPr>
              <w:t xml:space="preserve">76 </w:t>
            </w:r>
          </w:p>
        </w:tc>
      </w:tr>
    </w:tbl>
    <w:p w14:paraId="0F1DE0A7" w14:textId="77777777" w:rsidR="006F7C52" w:rsidRPr="00472A9B" w:rsidRDefault="006F7C52">
      <w:pPr>
        <w:pStyle w:val="Normal1"/>
        <w:spacing w:line="240" w:lineRule="auto"/>
        <w:rPr>
          <w:rFonts w:ascii="Times" w:hAnsi="Times"/>
        </w:rPr>
      </w:pPr>
    </w:p>
    <w:p w14:paraId="084028D5" w14:textId="36482356" w:rsidR="006F7C52" w:rsidRPr="00472A9B" w:rsidRDefault="00A245FA" w:rsidP="00704D9E">
      <w:pPr>
        <w:pStyle w:val="Normal1"/>
        <w:spacing w:line="480" w:lineRule="auto"/>
        <w:outlineLvl w:val="0"/>
        <w:rPr>
          <w:rFonts w:ascii="Times" w:hAnsi="Times"/>
        </w:rPr>
      </w:pPr>
      <w:r w:rsidRPr="00472A9B">
        <w:rPr>
          <w:rFonts w:ascii="Times" w:eastAsia="Times New Roman" w:hAnsi="Times" w:cs="Times New Roman"/>
        </w:rPr>
        <w:t xml:space="preserve">Numbers in </w:t>
      </w:r>
      <w:r w:rsidR="00677F83" w:rsidRPr="00472A9B">
        <w:rPr>
          <w:rFonts w:ascii="Times" w:eastAsia="Times New Roman" w:hAnsi="Times" w:cs="Times New Roman"/>
        </w:rPr>
        <w:t>parentheses</w:t>
      </w:r>
      <w:r w:rsidRPr="00472A9B">
        <w:rPr>
          <w:rFonts w:ascii="Times" w:eastAsia="Times New Roman" w:hAnsi="Times" w:cs="Times New Roman"/>
        </w:rPr>
        <w:t xml:space="preserve"> indicate percentages.</w:t>
      </w:r>
    </w:p>
    <w:p w14:paraId="206B35C5" w14:textId="77777777" w:rsidR="00440998" w:rsidRPr="00472A9B" w:rsidRDefault="00440998">
      <w:pPr>
        <w:pStyle w:val="Normal1"/>
        <w:spacing w:line="480" w:lineRule="auto"/>
        <w:rPr>
          <w:rFonts w:ascii="Times" w:hAnsi="Times"/>
        </w:rPr>
      </w:pPr>
    </w:p>
    <w:p w14:paraId="12B2A021" w14:textId="77777777" w:rsidR="009436C2" w:rsidRDefault="009436C2">
      <w:pPr>
        <w:rPr>
          <w:rFonts w:ascii="Times" w:eastAsia="Times New Roman" w:hAnsi="Times" w:cs="Times New Roman"/>
          <w:b/>
          <w:sz w:val="24"/>
          <w:szCs w:val="24"/>
        </w:rPr>
      </w:pPr>
      <w:r>
        <w:rPr>
          <w:rFonts w:ascii="Times" w:eastAsia="Times New Roman" w:hAnsi="Times" w:cs="Times New Roman"/>
          <w:b/>
          <w:sz w:val="24"/>
          <w:szCs w:val="24"/>
        </w:rPr>
        <w:br w:type="page"/>
      </w:r>
    </w:p>
    <w:p w14:paraId="4BFA777F" w14:textId="2949E3BD" w:rsidR="006F7C52" w:rsidRPr="00472A9B" w:rsidRDefault="00A245FA">
      <w:pPr>
        <w:pStyle w:val="Normal1"/>
        <w:spacing w:line="480" w:lineRule="auto"/>
        <w:rPr>
          <w:rFonts w:ascii="Times" w:hAnsi="Times"/>
        </w:rPr>
      </w:pPr>
      <w:r w:rsidRPr="00472A9B">
        <w:rPr>
          <w:rFonts w:ascii="Times" w:eastAsia="Times New Roman" w:hAnsi="Times" w:cs="Times New Roman"/>
          <w:b/>
          <w:sz w:val="24"/>
          <w:szCs w:val="24"/>
        </w:rPr>
        <w:lastRenderedPageBreak/>
        <w:t>Figure 2</w:t>
      </w:r>
      <w:r w:rsidRPr="00472A9B">
        <w:rPr>
          <w:rFonts w:ascii="Times" w:eastAsia="Times New Roman" w:hAnsi="Times" w:cs="Times New Roman"/>
          <w:sz w:val="24"/>
          <w:szCs w:val="24"/>
        </w:rPr>
        <w:t>. Non-White Bused and Non-Bused and GPA.</w:t>
      </w:r>
    </w:p>
    <w:p w14:paraId="62C70E10" w14:textId="77777777" w:rsidR="006F7C52" w:rsidRPr="00472A9B" w:rsidRDefault="00A245FA">
      <w:pPr>
        <w:pStyle w:val="Normal1"/>
        <w:spacing w:line="480" w:lineRule="auto"/>
        <w:rPr>
          <w:rFonts w:ascii="Times" w:hAnsi="Times"/>
        </w:rPr>
      </w:pPr>
      <w:r w:rsidRPr="00472A9B">
        <w:rPr>
          <w:rFonts w:ascii="Times" w:hAnsi="Times"/>
          <w:noProof/>
        </w:rPr>
        <w:drawing>
          <wp:inline distT="114300" distB="114300" distL="114300" distR="114300" wp14:anchorId="60A203DB" wp14:editId="427ADA6A">
            <wp:extent cx="4457700" cy="3162300"/>
            <wp:effectExtent l="0" t="0" r="12700" b="12700"/>
            <wp:docPr id="2" name="Picture 2"/>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8"/>
                    <a:srcRect/>
                    <a:stretch>
                      <a:fillRect/>
                    </a:stretch>
                  </pic:blipFill>
                  <pic:spPr>
                    <a:xfrm>
                      <a:off x="0" y="0"/>
                      <a:ext cx="4458065" cy="3162559"/>
                    </a:xfrm>
                    <a:prstGeom prst="rect">
                      <a:avLst/>
                    </a:prstGeom>
                    <a:ln/>
                  </pic:spPr>
                </pic:pic>
              </a:graphicData>
            </a:graphic>
          </wp:inline>
        </w:drawing>
      </w:r>
    </w:p>
    <w:p w14:paraId="09736E3B" w14:textId="77777777" w:rsidR="006F7C52" w:rsidRPr="00472A9B" w:rsidRDefault="00A245FA" w:rsidP="00704D9E">
      <w:pPr>
        <w:pStyle w:val="Normal1"/>
        <w:spacing w:line="240" w:lineRule="auto"/>
        <w:outlineLvl w:val="0"/>
        <w:rPr>
          <w:rFonts w:ascii="Times" w:hAnsi="Times"/>
        </w:rPr>
      </w:pPr>
      <w:r w:rsidRPr="00472A9B">
        <w:rPr>
          <w:rFonts w:ascii="Times" w:eastAsia="Times New Roman" w:hAnsi="Times" w:cs="Times New Roman"/>
        </w:rPr>
        <w:t>Left: non-white bused students</w:t>
      </w:r>
    </w:p>
    <w:p w14:paraId="2C588EEC" w14:textId="77777777" w:rsidR="006F7C52" w:rsidRPr="00472A9B" w:rsidRDefault="00A245FA">
      <w:pPr>
        <w:pStyle w:val="Normal1"/>
        <w:spacing w:line="240" w:lineRule="auto"/>
        <w:rPr>
          <w:rFonts w:ascii="Times" w:hAnsi="Times"/>
        </w:rPr>
      </w:pPr>
      <w:r w:rsidRPr="00472A9B">
        <w:rPr>
          <w:rFonts w:ascii="Times" w:eastAsia="Times New Roman" w:hAnsi="Times" w:cs="Times New Roman"/>
        </w:rPr>
        <w:t xml:space="preserve">Right: non-white non-bused students who attended low-resourced schools. </w:t>
      </w:r>
    </w:p>
    <w:p w14:paraId="5C6FC422" w14:textId="77777777" w:rsidR="006F7C52" w:rsidRPr="00472A9B" w:rsidRDefault="00A245FA" w:rsidP="008D1104">
      <w:pPr>
        <w:pStyle w:val="Normal1"/>
        <w:spacing w:line="240" w:lineRule="auto"/>
        <w:rPr>
          <w:rFonts w:ascii="Times" w:hAnsi="Times"/>
        </w:rPr>
      </w:pPr>
      <w:r w:rsidRPr="00472A9B">
        <w:rPr>
          <w:rFonts w:ascii="Times" w:eastAsia="Times New Roman" w:hAnsi="Times" w:cs="Times New Roman"/>
        </w:rPr>
        <w:t>The bolded line in the box indicates mean GPA and lines extending out represent the range.</w:t>
      </w:r>
    </w:p>
    <w:p w14:paraId="69B5DCFD" w14:textId="77777777" w:rsidR="009436C2" w:rsidRDefault="009436C2" w:rsidP="00704D9E">
      <w:pPr>
        <w:pStyle w:val="Normal1"/>
        <w:spacing w:line="480" w:lineRule="auto"/>
        <w:outlineLvl w:val="0"/>
        <w:rPr>
          <w:rFonts w:ascii="Times" w:eastAsia="Times New Roman" w:hAnsi="Times" w:cs="Times New Roman"/>
          <w:b/>
          <w:sz w:val="28"/>
          <w:szCs w:val="28"/>
        </w:rPr>
      </w:pPr>
    </w:p>
    <w:p w14:paraId="46C4225F" w14:textId="77777777" w:rsidR="006F7C52" w:rsidRPr="00472A9B" w:rsidRDefault="00A245FA" w:rsidP="00704D9E">
      <w:pPr>
        <w:pStyle w:val="Normal1"/>
        <w:spacing w:line="480" w:lineRule="auto"/>
        <w:outlineLvl w:val="0"/>
        <w:rPr>
          <w:rFonts w:ascii="Times" w:hAnsi="Times"/>
        </w:rPr>
      </w:pPr>
      <w:r w:rsidRPr="00472A9B">
        <w:rPr>
          <w:rFonts w:ascii="Times" w:eastAsia="Times New Roman" w:hAnsi="Times" w:cs="Times New Roman"/>
          <w:b/>
          <w:sz w:val="28"/>
          <w:szCs w:val="28"/>
        </w:rPr>
        <w:t>Limitations</w:t>
      </w:r>
      <w:r w:rsidRPr="00472A9B">
        <w:rPr>
          <w:rFonts w:ascii="Times" w:eastAsia="Times New Roman" w:hAnsi="Times" w:cs="Times New Roman"/>
          <w:color w:val="EFEFEF"/>
          <w:sz w:val="28"/>
          <w:szCs w:val="28"/>
        </w:rPr>
        <w:t xml:space="preserve"> </w:t>
      </w:r>
    </w:p>
    <w:p w14:paraId="6D675E11" w14:textId="65BFA65E" w:rsidR="006F7C52" w:rsidRPr="00472A9B" w:rsidRDefault="00A245FA">
      <w:pPr>
        <w:pStyle w:val="Normal1"/>
        <w:spacing w:line="480" w:lineRule="auto"/>
        <w:ind w:firstLine="720"/>
        <w:rPr>
          <w:rFonts w:ascii="Times" w:hAnsi="Times"/>
        </w:rPr>
      </w:pPr>
      <w:r w:rsidRPr="00472A9B">
        <w:rPr>
          <w:rFonts w:ascii="Times" w:eastAsia="Times New Roman" w:hAnsi="Times" w:cs="Times New Roman"/>
          <w:sz w:val="24"/>
          <w:szCs w:val="24"/>
        </w:rPr>
        <w:t xml:space="preserve">There are several limitations inherent in our project.  While performing statistical analyses is helpful in gaining perspective of issues present in the community that may contribute to achievement gaps in education, they may over-generalize trends in opportunity, access, and performance, and the data do not provide explanation as to why these trends are present.  In reducing students into categories of racial background, free and reduced lunch status, and neighborhood opportunity levels, individual differences in experience, personality, and ability are unaccounted for.  For example, </w:t>
      </w:r>
      <w:r w:rsidR="004D3692" w:rsidRPr="00472A9B">
        <w:rPr>
          <w:rFonts w:ascii="Times" w:eastAsia="Times New Roman" w:hAnsi="Times" w:cs="Times New Roman"/>
          <w:sz w:val="24"/>
          <w:szCs w:val="24"/>
        </w:rPr>
        <w:t>issues with grouping students into these categories become</w:t>
      </w:r>
      <w:r w:rsidRPr="00472A9B">
        <w:rPr>
          <w:rFonts w:ascii="Times" w:eastAsia="Times New Roman" w:hAnsi="Times" w:cs="Times New Roman"/>
          <w:sz w:val="24"/>
          <w:szCs w:val="24"/>
        </w:rPr>
        <w:t xml:space="preserve"> apparent when defining school “success” </w:t>
      </w:r>
      <w:r w:rsidRPr="00472A9B">
        <w:rPr>
          <w:rFonts w:ascii="Times" w:eastAsia="Times New Roman" w:hAnsi="Times" w:cs="Times New Roman"/>
          <w:sz w:val="24"/>
          <w:szCs w:val="24"/>
        </w:rPr>
        <w:lastRenderedPageBreak/>
        <w:t xml:space="preserve">and the meaning we attribute to it. Success, as defined in our study by GPA, attendance, and post-graduation trajectories, follows normalized notions of success in society. </w:t>
      </w:r>
    </w:p>
    <w:p w14:paraId="31909DED" w14:textId="77777777" w:rsidR="00736EFD" w:rsidRPr="00472A9B" w:rsidRDefault="00A245FA">
      <w:pPr>
        <w:pStyle w:val="Normal1"/>
        <w:spacing w:line="480" w:lineRule="auto"/>
        <w:ind w:firstLine="720"/>
        <w:rPr>
          <w:rFonts w:ascii="Times" w:eastAsia="Times New Roman" w:hAnsi="Times" w:cs="Times New Roman"/>
          <w:sz w:val="24"/>
          <w:szCs w:val="24"/>
        </w:rPr>
      </w:pPr>
      <w:r w:rsidRPr="00472A9B">
        <w:rPr>
          <w:rFonts w:ascii="Times" w:eastAsia="Times New Roman" w:hAnsi="Times" w:cs="Times New Roman"/>
          <w:sz w:val="24"/>
          <w:szCs w:val="24"/>
        </w:rPr>
        <w:t>What is not recognized in this definition of success is success in nonacademic areas, such as the arts, sports, and other interests. Though we do not discuss these forms of success in our report, we acknowledge they may be significant, either to an individual or as markers of group performance and overall high school “success.”  The only way we could measure these non-academic markers is if they contributed to a student's acceptance into college, in which case they would appear tangentially in our results.</w:t>
      </w:r>
    </w:p>
    <w:p w14:paraId="1407485E" w14:textId="158B20DD" w:rsidR="006F7C52" w:rsidRPr="00472A9B" w:rsidRDefault="00A245FA">
      <w:pPr>
        <w:pStyle w:val="Normal1"/>
        <w:spacing w:line="480" w:lineRule="auto"/>
        <w:ind w:firstLine="720"/>
        <w:rPr>
          <w:rFonts w:ascii="Times" w:hAnsi="Times"/>
        </w:rPr>
      </w:pPr>
      <w:r w:rsidRPr="00472A9B">
        <w:rPr>
          <w:rFonts w:ascii="Times" w:eastAsia="Times New Roman" w:hAnsi="Times" w:cs="Times New Roman"/>
          <w:sz w:val="24"/>
          <w:szCs w:val="24"/>
        </w:rPr>
        <w:t>Further, “success” does not necessitate happiness, either in high school or later in life.  Students may have been “unsuccessful” in high school by our definition, and may still have felt content with their state of being, “unsuccessful” students in high school may have gone on to be “successful” by these narrow terms or other terms later in life, and students who were successful in high school may not necessarily be “happy,” nor do anything to contribute to their communities in positive ways.</w:t>
      </w:r>
    </w:p>
    <w:p w14:paraId="76700B9F" w14:textId="77777777" w:rsidR="006F7C52" w:rsidRPr="00472A9B" w:rsidRDefault="00A245FA">
      <w:pPr>
        <w:pStyle w:val="Normal1"/>
        <w:spacing w:line="480" w:lineRule="auto"/>
        <w:ind w:firstLine="720"/>
        <w:rPr>
          <w:rFonts w:ascii="Times" w:hAnsi="Times"/>
        </w:rPr>
      </w:pPr>
      <w:r w:rsidRPr="00472A9B">
        <w:rPr>
          <w:rFonts w:ascii="Times" w:eastAsia="Times New Roman" w:hAnsi="Times" w:cs="Times New Roman"/>
          <w:sz w:val="24"/>
          <w:szCs w:val="24"/>
        </w:rPr>
        <w:t xml:space="preserve">On a similar note, a quantitative study of the impacts of busing in elementary schools on high school success rates does not account for the nuances of individuals’ educational experiences.  Due to time constraints, privacy regulations, and an ultimate objective to obtain information on broader patterns present in the Middletown schooling system, we decided not to conduct interviews with individuals who had been part of the busing program in elementary school following the 2000 redistricting and prior to the 2010 redistricting.  With our report void of these personal perspectives, we lack insight into how experiences of busing may have impacted students psychologically, whether </w:t>
      </w:r>
      <w:r w:rsidRPr="00472A9B">
        <w:rPr>
          <w:rFonts w:ascii="Times" w:eastAsia="Times New Roman" w:hAnsi="Times" w:cs="Times New Roman"/>
          <w:sz w:val="24"/>
          <w:szCs w:val="24"/>
        </w:rPr>
        <w:lastRenderedPageBreak/>
        <w:t>they felt comfortable and welcomed in the school they attended, or the ways that students’ personal and familial situations may have affected their performance and thus overall success in school.</w:t>
      </w:r>
    </w:p>
    <w:p w14:paraId="437ACBEC" w14:textId="27E36C2C" w:rsidR="006F7C52" w:rsidRPr="00472A9B" w:rsidRDefault="00A245FA">
      <w:pPr>
        <w:pStyle w:val="Normal1"/>
        <w:spacing w:line="480" w:lineRule="auto"/>
        <w:rPr>
          <w:rFonts w:ascii="Times" w:hAnsi="Times"/>
        </w:rPr>
      </w:pPr>
      <w:r w:rsidRPr="00472A9B">
        <w:rPr>
          <w:rFonts w:ascii="Times" w:eastAsia="Times New Roman" w:hAnsi="Times" w:cs="Times New Roman"/>
          <w:sz w:val="24"/>
          <w:szCs w:val="24"/>
        </w:rPr>
        <w:tab/>
        <w:t xml:space="preserve"> Because we did not have data on students’ performance and demographics between our years of study, we did not take into account potential differences in levels of access to school resources and experience, as we assumed a majority of students in our cohort remained in the Middletown public school system for most or all of their secondary education.</w:t>
      </w:r>
      <w:r w:rsidR="004D3692" w:rsidRPr="00472A9B">
        <w:rPr>
          <w:rFonts w:ascii="Times" w:eastAsia="Times New Roman" w:hAnsi="Times" w:cs="Times New Roman"/>
          <w:sz w:val="24"/>
          <w:szCs w:val="24"/>
        </w:rPr>
        <w:t xml:space="preserve"> S</w:t>
      </w:r>
      <w:r w:rsidRPr="00472A9B">
        <w:rPr>
          <w:rFonts w:ascii="Times" w:eastAsia="Times New Roman" w:hAnsi="Times" w:cs="Times New Roman"/>
          <w:sz w:val="24"/>
          <w:szCs w:val="24"/>
        </w:rPr>
        <w:t>tudents may have experienced different levels of access in this interim period be</w:t>
      </w:r>
      <w:r w:rsidR="00454B60" w:rsidRPr="00472A9B">
        <w:rPr>
          <w:rFonts w:ascii="Times" w:eastAsia="Times New Roman" w:hAnsi="Times" w:cs="Times New Roman"/>
          <w:sz w:val="24"/>
          <w:szCs w:val="24"/>
        </w:rPr>
        <w:t>tween fourth and twelfth grade.</w:t>
      </w:r>
      <w:r w:rsidRPr="00472A9B">
        <w:rPr>
          <w:rFonts w:ascii="Times" w:eastAsia="Times New Roman" w:hAnsi="Times" w:cs="Times New Roman"/>
          <w:sz w:val="24"/>
          <w:szCs w:val="24"/>
        </w:rPr>
        <w:t xml:space="preserve"> These possible discrepancies in student experience most likely can be attributed to course-tracking programs within Middletown’s public middle school and high school, attending magnet or private middle and/or high school for some amount of time, or transiency, which is the trend of students flowing in and out of the Middletown School District to other, typically neighboring, districts.  </w:t>
      </w:r>
    </w:p>
    <w:p w14:paraId="58EDEBA2" w14:textId="77777777" w:rsidR="008D1104" w:rsidRPr="00472A9B" w:rsidRDefault="008D1104">
      <w:pPr>
        <w:pStyle w:val="Normal1"/>
        <w:spacing w:line="480" w:lineRule="auto"/>
        <w:rPr>
          <w:rFonts w:ascii="Times" w:eastAsia="Times New Roman" w:hAnsi="Times" w:cs="Times New Roman"/>
          <w:b/>
          <w:sz w:val="28"/>
          <w:szCs w:val="28"/>
        </w:rPr>
      </w:pPr>
    </w:p>
    <w:p w14:paraId="3A7589F5" w14:textId="77777777" w:rsidR="006F7C52" w:rsidRPr="00472A9B" w:rsidRDefault="00A245FA" w:rsidP="00704D9E">
      <w:pPr>
        <w:pStyle w:val="Normal1"/>
        <w:spacing w:line="480" w:lineRule="auto"/>
        <w:outlineLvl w:val="0"/>
        <w:rPr>
          <w:rFonts w:ascii="Times" w:hAnsi="Times"/>
        </w:rPr>
      </w:pPr>
      <w:r w:rsidRPr="00472A9B">
        <w:rPr>
          <w:rFonts w:ascii="Times" w:eastAsia="Times New Roman" w:hAnsi="Times" w:cs="Times New Roman"/>
          <w:b/>
          <w:sz w:val="28"/>
          <w:szCs w:val="28"/>
        </w:rPr>
        <w:t>Conclusion</w:t>
      </w:r>
    </w:p>
    <w:p w14:paraId="4A3A4941" w14:textId="77777777" w:rsidR="006F7C52" w:rsidRPr="00472A9B" w:rsidRDefault="00A245FA">
      <w:pPr>
        <w:pStyle w:val="Normal1"/>
        <w:spacing w:line="480" w:lineRule="auto"/>
        <w:ind w:firstLine="720"/>
        <w:rPr>
          <w:rFonts w:ascii="Times" w:hAnsi="Times"/>
        </w:rPr>
      </w:pPr>
      <w:r w:rsidRPr="00472A9B">
        <w:rPr>
          <w:rFonts w:ascii="Times" w:eastAsia="Times New Roman" w:hAnsi="Times" w:cs="Times New Roman"/>
          <w:sz w:val="24"/>
          <w:szCs w:val="24"/>
        </w:rPr>
        <w:t xml:space="preserve">The presence of large holes in the data has prevented us from reporting conclusive results. Because so many students were difficult to track, especially low-income and bused groups, the central core of the research was compromised, and any claims could be misrepresentations or wholly erroneous. As we moved through analysis, we were frequently met with conflicting results, like the finding that White students had a higher average GPA than minority students in the district, yet in the same data set minority </w:t>
      </w:r>
      <w:r w:rsidRPr="00472A9B">
        <w:rPr>
          <w:rFonts w:ascii="Times" w:eastAsia="Times New Roman" w:hAnsi="Times" w:cs="Times New Roman"/>
          <w:sz w:val="24"/>
          <w:szCs w:val="24"/>
        </w:rPr>
        <w:lastRenderedPageBreak/>
        <w:t xml:space="preserve">students were more likely to go to college. These results likely stem from issues of data, and the problem of tracking students who frequently move in and out of different schools, or withdraw from attendance entirely. </w:t>
      </w:r>
    </w:p>
    <w:p w14:paraId="391926DE" w14:textId="39618516" w:rsidR="006F7C52" w:rsidRPr="00472A9B" w:rsidRDefault="00A245FA">
      <w:pPr>
        <w:pStyle w:val="Normal1"/>
        <w:spacing w:line="480" w:lineRule="auto"/>
        <w:rPr>
          <w:rFonts w:ascii="Times" w:hAnsi="Times"/>
        </w:rPr>
      </w:pPr>
      <w:r w:rsidRPr="00472A9B">
        <w:rPr>
          <w:rFonts w:ascii="Times" w:eastAsia="Times New Roman" w:hAnsi="Times" w:cs="Times New Roman"/>
          <w:sz w:val="24"/>
          <w:szCs w:val="24"/>
        </w:rPr>
        <w:tab/>
        <w:t xml:space="preserve">A few notable findings may indicate the presence of some trends, but further research would be necessary to </w:t>
      </w:r>
      <w:r w:rsidR="00AD43D5">
        <w:rPr>
          <w:rFonts w:ascii="Times" w:eastAsia="Times New Roman" w:hAnsi="Times" w:cs="Times New Roman"/>
          <w:sz w:val="24"/>
          <w:szCs w:val="24"/>
        </w:rPr>
        <w:t xml:space="preserve">substantiate </w:t>
      </w:r>
      <w:r w:rsidRPr="00472A9B">
        <w:rPr>
          <w:rFonts w:ascii="Times" w:eastAsia="Times New Roman" w:hAnsi="Times" w:cs="Times New Roman"/>
          <w:sz w:val="24"/>
          <w:szCs w:val="24"/>
        </w:rPr>
        <w:t xml:space="preserve">these findings or report on root causes of the achievement gap in Middletown. Our study of low-income students did find that bused children were less likely to attend college than their non-bused peers attending low-resource schools. This finding could indicate that low-income </w:t>
      </w:r>
      <w:r w:rsidR="00DE350B" w:rsidRPr="00472A9B">
        <w:rPr>
          <w:rFonts w:ascii="Times" w:eastAsia="Times New Roman" w:hAnsi="Times" w:cs="Times New Roman"/>
          <w:sz w:val="24"/>
          <w:szCs w:val="24"/>
        </w:rPr>
        <w:t>students,</w:t>
      </w:r>
      <w:r w:rsidRPr="00472A9B">
        <w:rPr>
          <w:rFonts w:ascii="Times" w:eastAsia="Times New Roman" w:hAnsi="Times" w:cs="Times New Roman"/>
          <w:sz w:val="24"/>
          <w:szCs w:val="24"/>
        </w:rPr>
        <w:t xml:space="preserve"> who are bused from their neighborhood school, perform worse academically, despite being relocated to a school with more qualified teachers and smaller class sizes. This would </w:t>
      </w:r>
      <w:r w:rsidR="001F79BB" w:rsidRPr="00472A9B">
        <w:rPr>
          <w:rFonts w:ascii="Times" w:eastAsia="Times New Roman" w:hAnsi="Times" w:cs="Times New Roman"/>
          <w:sz w:val="24"/>
          <w:szCs w:val="24"/>
        </w:rPr>
        <w:t xml:space="preserve">support </w:t>
      </w:r>
      <w:r w:rsidRPr="00472A9B">
        <w:rPr>
          <w:rFonts w:ascii="Times" w:eastAsia="Times New Roman" w:hAnsi="Times" w:cs="Times New Roman"/>
          <w:sz w:val="24"/>
          <w:szCs w:val="24"/>
        </w:rPr>
        <w:t xml:space="preserve">the idea that busing can be a negative academic experience for students, though the sample bias inherent in our study renders this </w:t>
      </w:r>
      <w:r w:rsidR="001F79BB" w:rsidRPr="00472A9B">
        <w:rPr>
          <w:rFonts w:ascii="Times" w:eastAsia="Times New Roman" w:hAnsi="Times" w:cs="Times New Roman"/>
          <w:sz w:val="24"/>
          <w:szCs w:val="24"/>
        </w:rPr>
        <w:t xml:space="preserve">at most </w:t>
      </w:r>
      <w:r w:rsidRPr="00472A9B">
        <w:rPr>
          <w:rFonts w:ascii="Times" w:eastAsia="Times New Roman" w:hAnsi="Times" w:cs="Times New Roman"/>
          <w:sz w:val="24"/>
          <w:szCs w:val="24"/>
        </w:rPr>
        <w:t xml:space="preserve">only a </w:t>
      </w:r>
      <w:r w:rsidR="001F79BB" w:rsidRPr="00472A9B">
        <w:rPr>
          <w:rFonts w:ascii="Times" w:eastAsia="Times New Roman" w:hAnsi="Times" w:cs="Times New Roman"/>
          <w:sz w:val="24"/>
          <w:szCs w:val="24"/>
        </w:rPr>
        <w:t>possibility</w:t>
      </w:r>
      <w:r w:rsidRPr="00472A9B">
        <w:rPr>
          <w:rFonts w:ascii="Times" w:eastAsia="Times New Roman" w:hAnsi="Times" w:cs="Times New Roman"/>
          <w:sz w:val="24"/>
          <w:szCs w:val="24"/>
        </w:rPr>
        <w:t xml:space="preserve">, again requiring further study to solidify. In conflict with these results, however, we found that students from low-opportunity neighborhoods performed better when bused, suggesting the opposite: that students from struggling neighborhoods might benefit from busing programs.  (We noted above that this may merely be a result of survivor bias and strange patterns inherent in our data.) And we found contrary evidence regarding race and college: non-White bussed children were </w:t>
      </w:r>
      <w:r w:rsidRPr="00472A9B">
        <w:rPr>
          <w:rFonts w:ascii="Times" w:eastAsia="Times New Roman" w:hAnsi="Times" w:cs="Times New Roman"/>
          <w:i/>
          <w:sz w:val="24"/>
          <w:szCs w:val="24"/>
        </w:rPr>
        <w:t>more</w:t>
      </w:r>
      <w:r w:rsidRPr="00472A9B">
        <w:rPr>
          <w:rFonts w:ascii="Times" w:eastAsia="Times New Roman" w:hAnsi="Times" w:cs="Times New Roman"/>
          <w:sz w:val="24"/>
          <w:szCs w:val="24"/>
        </w:rPr>
        <w:t xml:space="preserve"> likely to go to college than non-White non-bussed children, although, again, this was based on a very small sample size.</w:t>
      </w:r>
      <w:r w:rsidRPr="00472A9B">
        <w:rPr>
          <w:rFonts w:ascii="Times" w:eastAsia="Times New Roman" w:hAnsi="Times" w:cs="Times New Roman"/>
          <w:sz w:val="24"/>
          <w:szCs w:val="24"/>
        </w:rPr>
        <w:br/>
      </w:r>
      <w:r w:rsidRPr="00472A9B">
        <w:rPr>
          <w:rFonts w:ascii="Times" w:eastAsia="Times New Roman" w:hAnsi="Times" w:cs="Times New Roman"/>
          <w:sz w:val="24"/>
          <w:szCs w:val="24"/>
        </w:rPr>
        <w:tab/>
        <w:t xml:space="preserve">The results lead to more questions than answers and most of the potential findings are frustrated by the presence of inconsistencies. One of the central issues that we frequently ran into was acquiring </w:t>
      </w:r>
      <w:r w:rsidR="00DE350B" w:rsidRPr="00472A9B">
        <w:rPr>
          <w:rFonts w:ascii="Times" w:eastAsia="Times New Roman" w:hAnsi="Times" w:cs="Times New Roman"/>
          <w:sz w:val="24"/>
          <w:szCs w:val="24"/>
        </w:rPr>
        <w:t>well-maintained</w:t>
      </w:r>
      <w:r w:rsidRPr="00472A9B">
        <w:rPr>
          <w:rFonts w:ascii="Times" w:eastAsia="Times New Roman" w:hAnsi="Times" w:cs="Times New Roman"/>
          <w:sz w:val="24"/>
          <w:szCs w:val="24"/>
        </w:rPr>
        <w:t xml:space="preserve"> and consistent information on students </w:t>
      </w:r>
      <w:r w:rsidRPr="00472A9B">
        <w:rPr>
          <w:rFonts w:ascii="Times" w:eastAsia="Times New Roman" w:hAnsi="Times" w:cs="Times New Roman"/>
          <w:sz w:val="24"/>
          <w:szCs w:val="24"/>
        </w:rPr>
        <w:lastRenderedPageBreak/>
        <w:t xml:space="preserve">within the district. Because of state-mandated database changes, the digital systems used to track students have been replaced within the last few years in Middletown, making it increasingly difficult to find cohesive profiles for students who moved through the district’s public schools. Coupled with the recent change in standardized tests in the district, it was very difficult to piece together a view of the district and its evolution over the past decade. Moving forward, we would recommend that extra care be taken to maintain the data sets of these students, so that future projects might be able to successfully analyze school populations in order to better address the inequalities and issues in the Middletown school district. With that in mind, it may be possible in the future to replicate the methodologies of this study with a more precise sample of Middletown students to better understand the trends and patterns of education in the district. </w:t>
      </w:r>
    </w:p>
    <w:p w14:paraId="14F4EDD7" w14:textId="77777777" w:rsidR="006F7C52" w:rsidRPr="00472A9B" w:rsidRDefault="00A245FA">
      <w:pPr>
        <w:pStyle w:val="Normal1"/>
        <w:spacing w:line="480" w:lineRule="auto"/>
        <w:ind w:firstLine="720"/>
        <w:rPr>
          <w:rFonts w:ascii="Times" w:hAnsi="Times"/>
        </w:rPr>
      </w:pPr>
      <w:r w:rsidRPr="00472A9B">
        <w:rPr>
          <w:rFonts w:ascii="Times" w:eastAsia="Times New Roman" w:hAnsi="Times" w:cs="Times New Roman"/>
          <w:sz w:val="24"/>
          <w:szCs w:val="24"/>
        </w:rPr>
        <w:t xml:space="preserve">Having set out to study the factors affecting high school success, the lack of quantitative evidence, although frustrating, certainly does not indicate a lack of systematic patterns of success in Middletown. Even in our limited results, the presence of higher GPA among White than non-White students, and the trend of low-income students attending college less frequently than their peers indicates that further study could prove insightful in exposing some of the root causes of success and lack thereof in Middletown. These factors do not work in isolation from each other, and understanding the interplay between race, class, and school environment in Middletown could lead to increased performance district-wide, and perhaps allow resources to be allotted to the students most at risk of dropping out or underachieving throughout Middletown. </w:t>
      </w:r>
    </w:p>
    <w:p w14:paraId="391B6CCA" w14:textId="19B5A44F" w:rsidR="006F7C52" w:rsidRPr="00472A9B" w:rsidRDefault="00A245FA" w:rsidP="00DE350B">
      <w:pPr>
        <w:pStyle w:val="Normal1"/>
        <w:spacing w:line="360" w:lineRule="auto"/>
        <w:jc w:val="center"/>
        <w:outlineLvl w:val="0"/>
        <w:rPr>
          <w:rFonts w:ascii="Times" w:hAnsi="Times"/>
        </w:rPr>
      </w:pPr>
      <w:r w:rsidRPr="00472A9B">
        <w:rPr>
          <w:rFonts w:ascii="Times" w:eastAsia="Times New Roman" w:hAnsi="Times" w:cs="Times New Roman"/>
          <w:b/>
          <w:sz w:val="28"/>
          <w:szCs w:val="28"/>
        </w:rPr>
        <w:lastRenderedPageBreak/>
        <w:t>Work Cited</w:t>
      </w:r>
    </w:p>
    <w:p w14:paraId="6C29438B" w14:textId="77777777" w:rsidR="006F7C52" w:rsidRPr="00472A9B" w:rsidRDefault="006F7C52">
      <w:pPr>
        <w:pStyle w:val="Normal1"/>
        <w:spacing w:line="480" w:lineRule="auto"/>
        <w:rPr>
          <w:rFonts w:ascii="Times" w:hAnsi="Times"/>
        </w:rPr>
      </w:pPr>
    </w:p>
    <w:p w14:paraId="06111440" w14:textId="77777777" w:rsidR="006F7C52" w:rsidRPr="00472A9B" w:rsidRDefault="00A245FA" w:rsidP="00704D9E">
      <w:pPr>
        <w:pStyle w:val="Normal1"/>
        <w:spacing w:line="480" w:lineRule="auto"/>
        <w:outlineLvl w:val="0"/>
        <w:rPr>
          <w:rFonts w:ascii="Times" w:hAnsi="Times"/>
        </w:rPr>
      </w:pPr>
      <w:r w:rsidRPr="00472A9B">
        <w:rPr>
          <w:rFonts w:ascii="Times" w:eastAsia="Times New Roman" w:hAnsi="Times" w:cs="Times New Roman"/>
          <w:sz w:val="24"/>
          <w:szCs w:val="24"/>
        </w:rPr>
        <w:t xml:space="preserve">Angrist, J. D. &amp; Lang, K. “Does school integration generate peer effects? Evidence from </w:t>
      </w:r>
    </w:p>
    <w:p w14:paraId="58428C54" w14:textId="77777777" w:rsidR="006F7C52" w:rsidRPr="00472A9B" w:rsidRDefault="00A245FA">
      <w:pPr>
        <w:pStyle w:val="Normal1"/>
        <w:spacing w:line="480" w:lineRule="auto"/>
        <w:ind w:left="720"/>
        <w:rPr>
          <w:rFonts w:ascii="Times" w:hAnsi="Times"/>
        </w:rPr>
      </w:pPr>
      <w:r w:rsidRPr="00472A9B">
        <w:rPr>
          <w:rFonts w:ascii="Times" w:eastAsia="Times New Roman" w:hAnsi="Times" w:cs="Times New Roman"/>
          <w:sz w:val="24"/>
          <w:szCs w:val="24"/>
        </w:rPr>
        <w:t xml:space="preserve">Boston’s METCO program.” </w:t>
      </w:r>
      <w:r w:rsidRPr="00472A9B">
        <w:rPr>
          <w:rFonts w:ascii="Times" w:eastAsia="Times New Roman" w:hAnsi="Times" w:cs="Times New Roman"/>
          <w:i/>
          <w:sz w:val="24"/>
          <w:szCs w:val="24"/>
        </w:rPr>
        <w:t>The American Economic Review</w:t>
      </w:r>
      <w:r w:rsidRPr="00472A9B">
        <w:rPr>
          <w:rFonts w:ascii="Times" w:eastAsia="Times New Roman" w:hAnsi="Times" w:cs="Times New Roman"/>
          <w:sz w:val="24"/>
          <w:szCs w:val="24"/>
        </w:rPr>
        <w:t xml:space="preserve"> 94.5 (2004): 1613-1634. Web.</w:t>
      </w:r>
    </w:p>
    <w:p w14:paraId="0C0E4B62" w14:textId="77777777" w:rsidR="006F7C52" w:rsidRPr="00472A9B" w:rsidRDefault="00A245FA">
      <w:pPr>
        <w:pStyle w:val="Normal1"/>
        <w:spacing w:line="480" w:lineRule="auto"/>
        <w:rPr>
          <w:rFonts w:ascii="Times" w:hAnsi="Times"/>
        </w:rPr>
      </w:pPr>
      <w:r w:rsidRPr="00472A9B">
        <w:rPr>
          <w:rFonts w:ascii="Times" w:eastAsia="Times New Roman" w:hAnsi="Times" w:cs="Times New Roman"/>
          <w:sz w:val="24"/>
          <w:szCs w:val="24"/>
        </w:rPr>
        <w:t>Boggs, E. “Testimony of Open Communities Alliance before the Housing Committee.”</w:t>
      </w:r>
    </w:p>
    <w:p w14:paraId="1B6EB26A" w14:textId="77777777" w:rsidR="006F7C52" w:rsidRPr="00472A9B" w:rsidRDefault="00A245FA">
      <w:pPr>
        <w:pStyle w:val="Normal1"/>
        <w:spacing w:line="480" w:lineRule="auto"/>
        <w:ind w:firstLine="720"/>
        <w:rPr>
          <w:rFonts w:ascii="Times" w:hAnsi="Times"/>
        </w:rPr>
      </w:pPr>
      <w:r w:rsidRPr="00472A9B">
        <w:rPr>
          <w:rFonts w:ascii="Times" w:eastAsia="Times New Roman" w:hAnsi="Times" w:cs="Times New Roman"/>
          <w:i/>
          <w:sz w:val="24"/>
          <w:szCs w:val="24"/>
        </w:rPr>
        <w:t xml:space="preserve">Open Communities Alliance </w:t>
      </w:r>
      <w:r w:rsidRPr="00472A9B">
        <w:rPr>
          <w:rFonts w:ascii="Times" w:eastAsia="Times New Roman" w:hAnsi="Times" w:cs="Times New Roman"/>
          <w:sz w:val="24"/>
          <w:szCs w:val="24"/>
        </w:rPr>
        <w:t>(2015). Web.</w:t>
      </w:r>
    </w:p>
    <w:p w14:paraId="00BF4EC0" w14:textId="77777777" w:rsidR="006F7C52" w:rsidRPr="00472A9B" w:rsidRDefault="00A245FA">
      <w:pPr>
        <w:pStyle w:val="Normal1"/>
        <w:spacing w:line="480" w:lineRule="auto"/>
        <w:rPr>
          <w:rFonts w:ascii="Times" w:hAnsi="Times"/>
        </w:rPr>
      </w:pPr>
      <w:r w:rsidRPr="00472A9B">
        <w:rPr>
          <w:rFonts w:ascii="Times" w:eastAsia="Times New Roman" w:hAnsi="Times" w:cs="Times New Roman"/>
          <w:sz w:val="24"/>
          <w:szCs w:val="24"/>
        </w:rPr>
        <w:t>Carter, P. L. "Black cultural capital, status positioning, and the conflict of schooling for</w:t>
      </w:r>
    </w:p>
    <w:p w14:paraId="463CBEBE" w14:textId="77777777" w:rsidR="006F7C52" w:rsidRPr="00472A9B" w:rsidRDefault="00A245FA" w:rsidP="008D1104">
      <w:pPr>
        <w:pStyle w:val="Normal1"/>
        <w:spacing w:line="480" w:lineRule="auto"/>
        <w:ind w:left="720"/>
        <w:rPr>
          <w:rFonts w:ascii="Times" w:hAnsi="Times"/>
        </w:rPr>
      </w:pPr>
      <w:r w:rsidRPr="00472A9B">
        <w:rPr>
          <w:rFonts w:ascii="Times" w:eastAsia="Times New Roman" w:hAnsi="Times" w:cs="Times New Roman"/>
          <w:sz w:val="24"/>
          <w:szCs w:val="24"/>
        </w:rPr>
        <w:t xml:space="preserve">Low-Income African American Youth." </w:t>
      </w:r>
      <w:r w:rsidRPr="00472A9B">
        <w:rPr>
          <w:rFonts w:ascii="Times" w:eastAsia="Times New Roman" w:hAnsi="Times" w:cs="Times New Roman"/>
          <w:i/>
          <w:sz w:val="24"/>
          <w:szCs w:val="24"/>
        </w:rPr>
        <w:t>Social Problems</w:t>
      </w:r>
      <w:r w:rsidRPr="00472A9B">
        <w:rPr>
          <w:rFonts w:ascii="Times" w:eastAsia="Times New Roman" w:hAnsi="Times" w:cs="Times New Roman"/>
          <w:sz w:val="24"/>
          <w:szCs w:val="24"/>
        </w:rPr>
        <w:t xml:space="preserve"> 50.1 (2003): 136-155. Web.</w:t>
      </w:r>
    </w:p>
    <w:p w14:paraId="236E5232" w14:textId="77777777" w:rsidR="006F7C52" w:rsidRPr="00472A9B" w:rsidRDefault="00A245FA">
      <w:pPr>
        <w:pStyle w:val="Normal1"/>
        <w:spacing w:line="480" w:lineRule="auto"/>
        <w:rPr>
          <w:rFonts w:ascii="Times" w:hAnsi="Times"/>
        </w:rPr>
      </w:pPr>
      <w:r w:rsidRPr="00472A9B">
        <w:rPr>
          <w:rFonts w:ascii="Times" w:eastAsia="Times New Roman" w:hAnsi="Times" w:cs="Times New Roman"/>
          <w:sz w:val="24"/>
          <w:szCs w:val="24"/>
        </w:rPr>
        <w:t>Carter. P. L., Caruthers, J., and Foster, J. “Knowing their lines: How social boundaries</w:t>
      </w:r>
    </w:p>
    <w:p w14:paraId="5A541EEE" w14:textId="77777777" w:rsidR="006F7C52" w:rsidRPr="00472A9B" w:rsidRDefault="00A245FA">
      <w:pPr>
        <w:pStyle w:val="Normal1"/>
        <w:spacing w:line="480" w:lineRule="auto"/>
        <w:rPr>
          <w:rFonts w:ascii="Times" w:hAnsi="Times"/>
        </w:rPr>
      </w:pPr>
      <w:r w:rsidRPr="00472A9B">
        <w:rPr>
          <w:rFonts w:ascii="Times" w:eastAsia="Times New Roman" w:hAnsi="Times" w:cs="Times New Roman"/>
          <w:sz w:val="24"/>
          <w:szCs w:val="24"/>
        </w:rPr>
        <w:t>       </w:t>
      </w:r>
      <w:r w:rsidRPr="00472A9B">
        <w:rPr>
          <w:rFonts w:ascii="Times" w:eastAsia="Times New Roman" w:hAnsi="Times" w:cs="Times New Roman"/>
          <w:sz w:val="24"/>
          <w:szCs w:val="24"/>
        </w:rPr>
        <w:tab/>
        <w:t>undermine equity-based integration policies in U.S. and South African schools.”</w:t>
      </w:r>
    </w:p>
    <w:p w14:paraId="68337756" w14:textId="77777777" w:rsidR="006F7C52" w:rsidRPr="00472A9B" w:rsidRDefault="00A245FA">
      <w:pPr>
        <w:pStyle w:val="Normal1"/>
        <w:spacing w:line="480" w:lineRule="auto"/>
        <w:rPr>
          <w:rFonts w:ascii="Times" w:hAnsi="Times"/>
        </w:rPr>
      </w:pPr>
      <w:r w:rsidRPr="00472A9B">
        <w:rPr>
          <w:rFonts w:ascii="Times" w:eastAsia="Times New Roman" w:hAnsi="Times" w:cs="Times New Roman"/>
          <w:sz w:val="24"/>
          <w:szCs w:val="24"/>
        </w:rPr>
        <w:t>       </w:t>
      </w:r>
      <w:r w:rsidRPr="00472A9B">
        <w:rPr>
          <w:rFonts w:ascii="Times" w:eastAsia="Times New Roman" w:hAnsi="Times" w:cs="Times New Roman"/>
          <w:sz w:val="24"/>
          <w:szCs w:val="24"/>
        </w:rPr>
        <w:tab/>
      </w:r>
      <w:r w:rsidRPr="00472A9B">
        <w:rPr>
          <w:rFonts w:ascii="Times" w:eastAsia="Times New Roman" w:hAnsi="Times" w:cs="Times New Roman"/>
          <w:i/>
          <w:sz w:val="24"/>
          <w:szCs w:val="24"/>
        </w:rPr>
        <w:t>Perspectives in Education</w:t>
      </w:r>
      <w:r w:rsidRPr="00472A9B">
        <w:rPr>
          <w:rFonts w:ascii="Times" w:eastAsia="Times New Roman" w:hAnsi="Times" w:cs="Times New Roman"/>
          <w:sz w:val="24"/>
          <w:szCs w:val="24"/>
        </w:rPr>
        <w:t xml:space="preserve"> 27.4 (2010): 351-364. Web.</w:t>
      </w:r>
    </w:p>
    <w:p w14:paraId="19760725" w14:textId="77777777" w:rsidR="006F7C52" w:rsidRPr="00472A9B" w:rsidRDefault="00A245FA">
      <w:pPr>
        <w:pStyle w:val="Normal1"/>
        <w:spacing w:line="480" w:lineRule="auto"/>
        <w:rPr>
          <w:rFonts w:ascii="Times" w:hAnsi="Times"/>
        </w:rPr>
      </w:pPr>
      <w:r w:rsidRPr="00472A9B">
        <w:rPr>
          <w:rFonts w:ascii="Times" w:eastAsia="Times New Roman" w:hAnsi="Times" w:cs="Times New Roman"/>
          <w:sz w:val="24"/>
          <w:szCs w:val="24"/>
        </w:rPr>
        <w:t xml:space="preserve">Chetty, R. &amp; Hendren, N. “The impacts of neighborhoods on intergenerational mobility: </w:t>
      </w:r>
    </w:p>
    <w:p w14:paraId="5FFCD54E" w14:textId="77777777" w:rsidR="006F7C52" w:rsidRPr="00472A9B" w:rsidRDefault="00A245FA">
      <w:pPr>
        <w:pStyle w:val="Normal1"/>
        <w:spacing w:line="480" w:lineRule="auto"/>
        <w:rPr>
          <w:rFonts w:ascii="Times" w:hAnsi="Times"/>
        </w:rPr>
      </w:pPr>
      <w:r w:rsidRPr="00472A9B">
        <w:rPr>
          <w:rFonts w:ascii="Times" w:eastAsia="Times New Roman" w:hAnsi="Times" w:cs="Times New Roman"/>
          <w:sz w:val="24"/>
          <w:szCs w:val="24"/>
        </w:rPr>
        <w:tab/>
        <w:t>Childhood exposure effects and county-level estimates.” (2015). Web.</w:t>
      </w:r>
    </w:p>
    <w:p w14:paraId="018FFA64" w14:textId="77777777" w:rsidR="006F7C52" w:rsidRPr="00472A9B" w:rsidRDefault="00A245FA" w:rsidP="008D1104">
      <w:pPr>
        <w:pStyle w:val="Normal1"/>
        <w:spacing w:line="480" w:lineRule="auto"/>
        <w:ind w:left="720" w:hanging="720"/>
        <w:rPr>
          <w:rFonts w:ascii="Times" w:hAnsi="Times"/>
        </w:rPr>
      </w:pPr>
      <w:r w:rsidRPr="00472A9B">
        <w:rPr>
          <w:rFonts w:ascii="Times" w:eastAsia="Times New Roman" w:hAnsi="Times" w:cs="Times New Roman"/>
          <w:sz w:val="24"/>
          <w:szCs w:val="24"/>
        </w:rPr>
        <w:t xml:space="preserve">Chetty, R., Hendren J., and Katz, L. “The effects of exposure to better </w:t>
      </w:r>
      <w:r w:rsidR="008D1104" w:rsidRPr="00472A9B">
        <w:rPr>
          <w:rFonts w:ascii="Times" w:eastAsia="Times New Roman" w:hAnsi="Times" w:cs="Times New Roman"/>
          <w:sz w:val="24"/>
          <w:szCs w:val="24"/>
        </w:rPr>
        <w:t xml:space="preserve">neighborhoods on </w:t>
      </w:r>
      <w:r w:rsidR="00DB7AF8" w:rsidRPr="00472A9B">
        <w:rPr>
          <w:rFonts w:ascii="Times" w:eastAsia="Times New Roman" w:hAnsi="Times" w:cs="Times New Roman"/>
          <w:sz w:val="24"/>
          <w:szCs w:val="24"/>
        </w:rPr>
        <w:t>children: N</w:t>
      </w:r>
      <w:r w:rsidRPr="00472A9B">
        <w:rPr>
          <w:rFonts w:ascii="Times" w:eastAsia="Times New Roman" w:hAnsi="Times" w:cs="Times New Roman"/>
          <w:sz w:val="24"/>
          <w:szCs w:val="24"/>
        </w:rPr>
        <w:t xml:space="preserve">ew evidence from the Moving to Opportunity Project.” </w:t>
      </w:r>
      <w:r w:rsidRPr="00472A9B">
        <w:rPr>
          <w:rFonts w:ascii="Times" w:eastAsia="Times New Roman" w:hAnsi="Times" w:cs="Times New Roman"/>
          <w:i/>
          <w:sz w:val="24"/>
          <w:szCs w:val="24"/>
        </w:rPr>
        <w:t xml:space="preserve">American Economic Review </w:t>
      </w:r>
      <w:r w:rsidRPr="00472A9B">
        <w:rPr>
          <w:rFonts w:ascii="Times" w:eastAsia="Times New Roman" w:hAnsi="Times" w:cs="Times New Roman"/>
          <w:sz w:val="24"/>
          <w:szCs w:val="24"/>
        </w:rPr>
        <w:t>106 (2016): 4. Web.</w:t>
      </w:r>
    </w:p>
    <w:p w14:paraId="0B8574C5" w14:textId="77777777" w:rsidR="006F7C52" w:rsidRPr="00472A9B" w:rsidRDefault="00A245FA">
      <w:pPr>
        <w:pStyle w:val="Normal1"/>
        <w:spacing w:line="480" w:lineRule="auto"/>
        <w:rPr>
          <w:rFonts w:ascii="Times" w:hAnsi="Times"/>
        </w:rPr>
      </w:pPr>
      <w:r w:rsidRPr="00472A9B">
        <w:rPr>
          <w:rFonts w:ascii="Times" w:eastAsia="Times New Roman" w:hAnsi="Times" w:cs="Times New Roman"/>
          <w:sz w:val="24"/>
          <w:szCs w:val="24"/>
        </w:rPr>
        <w:t xml:space="preserve">Clayton, J. K. "Changing diversity in U.S. schools: The impact on elementary student </w:t>
      </w:r>
    </w:p>
    <w:p w14:paraId="19DD6404" w14:textId="77777777" w:rsidR="006F7C52" w:rsidRPr="00472A9B" w:rsidRDefault="00A245FA" w:rsidP="00DB7AF8">
      <w:pPr>
        <w:pStyle w:val="Normal1"/>
        <w:spacing w:line="480" w:lineRule="auto"/>
        <w:ind w:left="720"/>
        <w:rPr>
          <w:rFonts w:ascii="Times" w:hAnsi="Times"/>
        </w:rPr>
      </w:pPr>
      <w:r w:rsidRPr="00472A9B">
        <w:rPr>
          <w:rFonts w:ascii="Times" w:eastAsia="Times New Roman" w:hAnsi="Times" w:cs="Times New Roman"/>
          <w:sz w:val="24"/>
          <w:szCs w:val="24"/>
        </w:rPr>
        <w:t xml:space="preserve">performance and achievement.” </w:t>
      </w:r>
      <w:r w:rsidRPr="00472A9B">
        <w:rPr>
          <w:rFonts w:ascii="Times" w:eastAsia="Times New Roman" w:hAnsi="Times" w:cs="Times New Roman"/>
          <w:i/>
          <w:sz w:val="24"/>
          <w:szCs w:val="24"/>
        </w:rPr>
        <w:t xml:space="preserve">Education and Urban Society </w:t>
      </w:r>
      <w:r w:rsidRPr="00472A9B">
        <w:rPr>
          <w:rFonts w:ascii="Times" w:eastAsia="Times New Roman" w:hAnsi="Times" w:cs="Times New Roman"/>
          <w:sz w:val="24"/>
          <w:szCs w:val="24"/>
        </w:rPr>
        <w:t>43.6 (2011): 671-695. Web.</w:t>
      </w:r>
    </w:p>
    <w:p w14:paraId="5D52A024" w14:textId="77777777" w:rsidR="00DB7AF8" w:rsidRPr="00472A9B" w:rsidRDefault="00DB7AF8">
      <w:pPr>
        <w:rPr>
          <w:rFonts w:ascii="Times" w:eastAsia="Times New Roman" w:hAnsi="Times" w:cs="Times New Roman"/>
          <w:sz w:val="24"/>
          <w:szCs w:val="24"/>
        </w:rPr>
      </w:pPr>
      <w:r w:rsidRPr="00472A9B">
        <w:rPr>
          <w:rFonts w:ascii="Times" w:eastAsia="Times New Roman" w:hAnsi="Times" w:cs="Times New Roman"/>
          <w:sz w:val="24"/>
          <w:szCs w:val="24"/>
        </w:rPr>
        <w:br w:type="page"/>
      </w:r>
    </w:p>
    <w:p w14:paraId="45D66D7E" w14:textId="77777777" w:rsidR="006F7C52" w:rsidRPr="00472A9B" w:rsidRDefault="00A245FA" w:rsidP="00704D9E">
      <w:pPr>
        <w:pStyle w:val="Normal1"/>
        <w:spacing w:line="480" w:lineRule="auto"/>
        <w:outlineLvl w:val="0"/>
        <w:rPr>
          <w:rFonts w:ascii="Times" w:hAnsi="Times"/>
        </w:rPr>
      </w:pPr>
      <w:r w:rsidRPr="00472A9B">
        <w:rPr>
          <w:rFonts w:ascii="Times" w:eastAsia="Times New Roman" w:hAnsi="Times" w:cs="Times New Roman"/>
          <w:sz w:val="24"/>
          <w:szCs w:val="24"/>
        </w:rPr>
        <w:lastRenderedPageBreak/>
        <w:t xml:space="preserve">Cook, S.C., &amp; Wellman, C.L. “Chronic stress alters dendritic morphology in rat medial </w:t>
      </w:r>
    </w:p>
    <w:p w14:paraId="4E3345DA" w14:textId="77777777" w:rsidR="006F7C52" w:rsidRPr="00472A9B" w:rsidRDefault="00DB7AF8">
      <w:pPr>
        <w:pStyle w:val="Normal1"/>
        <w:spacing w:line="480" w:lineRule="auto"/>
        <w:ind w:firstLine="720"/>
        <w:rPr>
          <w:rFonts w:ascii="Times" w:hAnsi="Times"/>
        </w:rPr>
      </w:pPr>
      <w:r w:rsidRPr="00472A9B">
        <w:rPr>
          <w:rFonts w:ascii="Times" w:eastAsia="Times New Roman" w:hAnsi="Times" w:cs="Times New Roman"/>
          <w:sz w:val="24"/>
          <w:szCs w:val="24"/>
        </w:rPr>
        <w:t>prefrontal c</w:t>
      </w:r>
      <w:r w:rsidR="00A245FA" w:rsidRPr="00472A9B">
        <w:rPr>
          <w:rFonts w:ascii="Times" w:eastAsia="Times New Roman" w:hAnsi="Times" w:cs="Times New Roman"/>
          <w:sz w:val="24"/>
          <w:szCs w:val="24"/>
        </w:rPr>
        <w:t xml:space="preserve">ortex.” </w:t>
      </w:r>
      <w:r w:rsidR="00A245FA" w:rsidRPr="00472A9B">
        <w:rPr>
          <w:rFonts w:ascii="Times" w:eastAsia="Times New Roman" w:hAnsi="Times" w:cs="Times New Roman"/>
          <w:i/>
          <w:sz w:val="24"/>
          <w:szCs w:val="24"/>
        </w:rPr>
        <w:t>Journal of Neurobiology</w:t>
      </w:r>
      <w:r w:rsidR="00A245FA" w:rsidRPr="00472A9B">
        <w:rPr>
          <w:rFonts w:ascii="Times" w:eastAsia="Times New Roman" w:hAnsi="Times" w:cs="Times New Roman"/>
          <w:sz w:val="24"/>
          <w:szCs w:val="24"/>
        </w:rPr>
        <w:t xml:space="preserve"> 60.2 (2004): 236-48. Web.</w:t>
      </w:r>
    </w:p>
    <w:p w14:paraId="200B9630" w14:textId="77777777" w:rsidR="006F7C52" w:rsidRPr="00472A9B" w:rsidRDefault="00A245FA">
      <w:pPr>
        <w:pStyle w:val="Normal1"/>
        <w:spacing w:line="480" w:lineRule="auto"/>
        <w:rPr>
          <w:rFonts w:ascii="Times" w:hAnsi="Times"/>
        </w:rPr>
      </w:pPr>
      <w:r w:rsidRPr="00472A9B">
        <w:rPr>
          <w:rFonts w:ascii="Times" w:eastAsia="Times New Roman" w:hAnsi="Times" w:cs="Times New Roman"/>
          <w:sz w:val="24"/>
          <w:szCs w:val="24"/>
        </w:rPr>
        <w:t xml:space="preserve">Healthcare.gov  “Federal Poverty Level.” </w:t>
      </w:r>
      <w:r w:rsidRPr="00472A9B">
        <w:rPr>
          <w:rFonts w:ascii="Times" w:eastAsia="Times New Roman" w:hAnsi="Times" w:cs="Times New Roman"/>
          <w:i/>
          <w:sz w:val="24"/>
          <w:szCs w:val="24"/>
        </w:rPr>
        <w:t xml:space="preserve">Healthcare.gov: </w:t>
      </w:r>
      <w:r w:rsidRPr="00472A9B">
        <w:rPr>
          <w:rFonts w:ascii="Times" w:eastAsia="Times New Roman" w:hAnsi="Times" w:cs="Times New Roman"/>
          <w:sz w:val="24"/>
          <w:szCs w:val="24"/>
        </w:rPr>
        <w:t>(2016).</w:t>
      </w:r>
      <w:r w:rsidRPr="00472A9B">
        <w:rPr>
          <w:rFonts w:ascii="Times" w:eastAsia="Times New Roman" w:hAnsi="Times" w:cs="Times New Roman"/>
          <w:i/>
          <w:sz w:val="24"/>
          <w:szCs w:val="24"/>
        </w:rPr>
        <w:t xml:space="preserve"> </w:t>
      </w:r>
      <w:r w:rsidRPr="00472A9B">
        <w:rPr>
          <w:rFonts w:ascii="Times" w:eastAsia="Times New Roman" w:hAnsi="Times" w:cs="Times New Roman"/>
          <w:sz w:val="24"/>
          <w:szCs w:val="24"/>
        </w:rPr>
        <w:t>Web.</w:t>
      </w:r>
    </w:p>
    <w:p w14:paraId="778D68AE" w14:textId="77777777" w:rsidR="006F7C52" w:rsidRPr="00472A9B" w:rsidRDefault="00A245FA">
      <w:pPr>
        <w:pStyle w:val="Normal1"/>
        <w:spacing w:line="480" w:lineRule="auto"/>
        <w:rPr>
          <w:rFonts w:ascii="Times" w:hAnsi="Times"/>
        </w:rPr>
      </w:pPr>
      <w:r w:rsidRPr="00472A9B">
        <w:rPr>
          <w:rFonts w:ascii="Times" w:eastAsia="Times New Roman" w:hAnsi="Times" w:cs="Times New Roman"/>
          <w:sz w:val="24"/>
          <w:szCs w:val="24"/>
        </w:rPr>
        <w:t xml:space="preserve">Frost, B. F. "Texas students' college expectations: Does high school racial composition </w:t>
      </w:r>
    </w:p>
    <w:p w14:paraId="06F5D2BA" w14:textId="77777777" w:rsidR="006F7C52" w:rsidRPr="00472A9B" w:rsidRDefault="00A245FA">
      <w:pPr>
        <w:pStyle w:val="Normal1"/>
        <w:spacing w:line="480" w:lineRule="auto"/>
        <w:ind w:firstLine="720"/>
        <w:rPr>
          <w:rFonts w:ascii="Times" w:hAnsi="Times"/>
        </w:rPr>
      </w:pPr>
      <w:r w:rsidRPr="00472A9B">
        <w:rPr>
          <w:rFonts w:ascii="Times" w:eastAsia="Times New Roman" w:hAnsi="Times" w:cs="Times New Roman"/>
          <w:sz w:val="24"/>
          <w:szCs w:val="24"/>
        </w:rPr>
        <w:t xml:space="preserve">matter?" </w:t>
      </w:r>
      <w:r w:rsidRPr="00472A9B">
        <w:rPr>
          <w:rFonts w:ascii="Times" w:eastAsia="Times New Roman" w:hAnsi="Times" w:cs="Times New Roman"/>
          <w:i/>
          <w:sz w:val="24"/>
          <w:szCs w:val="24"/>
        </w:rPr>
        <w:t>Sociology of Education</w:t>
      </w:r>
      <w:r w:rsidRPr="00472A9B">
        <w:rPr>
          <w:rFonts w:ascii="Times" w:eastAsia="Times New Roman" w:hAnsi="Times" w:cs="Times New Roman"/>
          <w:sz w:val="24"/>
          <w:szCs w:val="24"/>
        </w:rPr>
        <w:t xml:space="preserve"> 80.1 (2007): 43-65. Web.</w:t>
      </w:r>
    </w:p>
    <w:p w14:paraId="1FA1D242" w14:textId="77777777" w:rsidR="006F7C52" w:rsidRPr="00472A9B" w:rsidRDefault="00A245FA">
      <w:pPr>
        <w:pStyle w:val="Normal1"/>
        <w:spacing w:line="480" w:lineRule="auto"/>
        <w:rPr>
          <w:rFonts w:ascii="Times" w:hAnsi="Times"/>
        </w:rPr>
      </w:pPr>
      <w:r w:rsidRPr="00472A9B">
        <w:rPr>
          <w:rFonts w:ascii="Times" w:eastAsia="Times New Roman" w:hAnsi="Times" w:cs="Times New Roman"/>
          <w:sz w:val="24"/>
          <w:szCs w:val="24"/>
        </w:rPr>
        <w:t>Fryer, R. G., &amp; Levitt, S. D. “Understanding the black-white test score gap in the first</w:t>
      </w:r>
    </w:p>
    <w:p w14:paraId="1E0BF9A8" w14:textId="77777777" w:rsidR="006F7C52" w:rsidRPr="00472A9B" w:rsidRDefault="00A245FA">
      <w:pPr>
        <w:pStyle w:val="Normal1"/>
        <w:spacing w:line="480" w:lineRule="auto"/>
        <w:ind w:left="720"/>
        <w:rPr>
          <w:rFonts w:ascii="Times" w:hAnsi="Times"/>
        </w:rPr>
      </w:pPr>
      <w:r w:rsidRPr="00472A9B">
        <w:rPr>
          <w:rFonts w:ascii="Times" w:eastAsia="Times New Roman" w:hAnsi="Times" w:cs="Times New Roman"/>
          <w:sz w:val="24"/>
          <w:szCs w:val="24"/>
        </w:rPr>
        <w:t xml:space="preserve">two years of school.” </w:t>
      </w:r>
      <w:r w:rsidRPr="00472A9B">
        <w:rPr>
          <w:rFonts w:ascii="Times" w:eastAsia="Times New Roman" w:hAnsi="Times" w:cs="Times New Roman"/>
          <w:i/>
          <w:sz w:val="24"/>
          <w:szCs w:val="24"/>
        </w:rPr>
        <w:t xml:space="preserve">The Review of Economics and Statistics </w:t>
      </w:r>
      <w:r w:rsidRPr="00472A9B">
        <w:rPr>
          <w:rFonts w:ascii="Times" w:eastAsia="Times New Roman" w:hAnsi="Times" w:cs="Times New Roman"/>
          <w:sz w:val="24"/>
          <w:szCs w:val="24"/>
        </w:rPr>
        <w:t>86.2</w:t>
      </w:r>
      <w:r w:rsidRPr="00472A9B">
        <w:rPr>
          <w:rFonts w:ascii="Times" w:eastAsia="Times New Roman" w:hAnsi="Times" w:cs="Times New Roman"/>
          <w:i/>
          <w:sz w:val="24"/>
          <w:szCs w:val="24"/>
        </w:rPr>
        <w:t xml:space="preserve"> </w:t>
      </w:r>
      <w:r w:rsidRPr="00472A9B">
        <w:rPr>
          <w:rFonts w:ascii="Times" w:eastAsia="Times New Roman" w:hAnsi="Times" w:cs="Times New Roman"/>
          <w:sz w:val="24"/>
          <w:szCs w:val="24"/>
        </w:rPr>
        <w:t>(2004): 447-464. Web.</w:t>
      </w:r>
    </w:p>
    <w:p w14:paraId="4C75670A" w14:textId="2B8B07E7" w:rsidR="006F7C52" w:rsidRPr="00472A9B" w:rsidRDefault="00A245FA">
      <w:pPr>
        <w:pStyle w:val="Normal1"/>
        <w:spacing w:line="480" w:lineRule="auto"/>
        <w:rPr>
          <w:rFonts w:ascii="Times" w:hAnsi="Times"/>
        </w:rPr>
      </w:pPr>
      <w:r w:rsidRPr="00472A9B">
        <w:rPr>
          <w:rFonts w:ascii="Times" w:eastAsia="Times New Roman" w:hAnsi="Times" w:cs="Times New Roman"/>
          <w:sz w:val="24"/>
          <w:szCs w:val="24"/>
        </w:rPr>
        <w:t xml:space="preserve">Gaul, S. “Opportunity </w:t>
      </w:r>
      <w:r w:rsidR="00B81C93" w:rsidRPr="00472A9B">
        <w:rPr>
          <w:rFonts w:ascii="Times" w:eastAsia="Times New Roman" w:hAnsi="Times" w:cs="Times New Roman"/>
          <w:sz w:val="24"/>
          <w:szCs w:val="24"/>
        </w:rPr>
        <w:t>me</w:t>
      </w:r>
      <w:r w:rsidRPr="00472A9B">
        <w:rPr>
          <w:rFonts w:ascii="Times" w:eastAsia="Times New Roman" w:hAnsi="Times" w:cs="Times New Roman"/>
          <w:sz w:val="24"/>
          <w:szCs w:val="24"/>
        </w:rPr>
        <w:t xml:space="preserve">thodology.” </w:t>
      </w:r>
      <w:r w:rsidRPr="00472A9B">
        <w:rPr>
          <w:rFonts w:ascii="Times" w:eastAsia="Times New Roman" w:hAnsi="Times" w:cs="Times New Roman"/>
          <w:i/>
          <w:sz w:val="24"/>
          <w:szCs w:val="24"/>
        </w:rPr>
        <w:t xml:space="preserve">Open Communities Alliance </w:t>
      </w:r>
      <w:r w:rsidRPr="00472A9B">
        <w:rPr>
          <w:rFonts w:ascii="Times" w:eastAsia="Times New Roman" w:hAnsi="Times" w:cs="Times New Roman"/>
          <w:sz w:val="24"/>
          <w:szCs w:val="24"/>
        </w:rPr>
        <w:t>(2015). Web.</w:t>
      </w:r>
    </w:p>
    <w:p w14:paraId="4EFECFA3" w14:textId="77777777" w:rsidR="008D1104" w:rsidRPr="00472A9B" w:rsidRDefault="00A245FA" w:rsidP="008D1104">
      <w:pPr>
        <w:pStyle w:val="Normal1"/>
        <w:spacing w:line="480" w:lineRule="auto"/>
        <w:rPr>
          <w:rFonts w:ascii="Times" w:eastAsia="Times New Roman" w:hAnsi="Times" w:cs="Times New Roman"/>
          <w:sz w:val="24"/>
          <w:szCs w:val="24"/>
        </w:rPr>
      </w:pPr>
      <w:r w:rsidRPr="00472A9B">
        <w:rPr>
          <w:rFonts w:ascii="Times" w:eastAsia="Times New Roman" w:hAnsi="Times" w:cs="Times New Roman"/>
          <w:sz w:val="24"/>
          <w:szCs w:val="24"/>
        </w:rPr>
        <w:t xml:space="preserve">Greenwald, R., Hedges, L. V., and Laine, R. D. "The effect of school resources on </w:t>
      </w:r>
    </w:p>
    <w:p w14:paraId="2070745D" w14:textId="77777777" w:rsidR="006F7C52" w:rsidRPr="00472A9B" w:rsidRDefault="00A245FA" w:rsidP="008D1104">
      <w:pPr>
        <w:pStyle w:val="Normal1"/>
        <w:spacing w:line="480" w:lineRule="auto"/>
        <w:ind w:left="720"/>
        <w:rPr>
          <w:rFonts w:ascii="Times" w:hAnsi="Times"/>
        </w:rPr>
      </w:pPr>
      <w:r w:rsidRPr="00472A9B">
        <w:rPr>
          <w:rFonts w:ascii="Times" w:eastAsia="Times New Roman" w:hAnsi="Times" w:cs="Times New Roman"/>
          <w:sz w:val="24"/>
          <w:szCs w:val="24"/>
        </w:rPr>
        <w:t>student</w:t>
      </w:r>
      <w:r w:rsidR="008D1104" w:rsidRPr="00472A9B">
        <w:rPr>
          <w:rFonts w:ascii="Times" w:hAnsi="Times"/>
        </w:rPr>
        <w:t xml:space="preserve"> </w:t>
      </w:r>
      <w:r w:rsidRPr="00472A9B">
        <w:rPr>
          <w:rFonts w:ascii="Times" w:eastAsia="Times New Roman" w:hAnsi="Times" w:cs="Times New Roman"/>
          <w:sz w:val="24"/>
          <w:szCs w:val="24"/>
        </w:rPr>
        <w:t xml:space="preserve">achievement." </w:t>
      </w:r>
      <w:r w:rsidRPr="00472A9B">
        <w:rPr>
          <w:rFonts w:ascii="Times" w:eastAsia="Times New Roman" w:hAnsi="Times" w:cs="Times New Roman"/>
          <w:i/>
          <w:sz w:val="24"/>
          <w:szCs w:val="24"/>
        </w:rPr>
        <w:t>Review of Educational Research</w:t>
      </w:r>
      <w:r w:rsidRPr="00472A9B">
        <w:rPr>
          <w:rFonts w:ascii="Times" w:eastAsia="Times New Roman" w:hAnsi="Times" w:cs="Times New Roman"/>
          <w:sz w:val="24"/>
          <w:szCs w:val="24"/>
        </w:rPr>
        <w:t xml:space="preserve"> 66.3 (1996): 361-96. Web.</w:t>
      </w:r>
    </w:p>
    <w:p w14:paraId="152CC697" w14:textId="77777777" w:rsidR="008D1104" w:rsidRPr="00472A9B" w:rsidRDefault="00A245FA" w:rsidP="008D1104">
      <w:pPr>
        <w:pStyle w:val="Normal1"/>
        <w:spacing w:line="480" w:lineRule="auto"/>
        <w:rPr>
          <w:rFonts w:ascii="Times" w:eastAsia="Times New Roman" w:hAnsi="Times" w:cs="Times New Roman"/>
          <w:sz w:val="24"/>
          <w:szCs w:val="24"/>
        </w:rPr>
      </w:pPr>
      <w:r w:rsidRPr="00472A9B">
        <w:rPr>
          <w:rFonts w:ascii="Times" w:eastAsia="Times New Roman" w:hAnsi="Times" w:cs="Times New Roman"/>
          <w:sz w:val="24"/>
          <w:szCs w:val="24"/>
        </w:rPr>
        <w:t xml:space="preserve">Gregory, A., Skiba, R. J., and Noguera, P. A. “The achievement gap and the discipline </w:t>
      </w:r>
    </w:p>
    <w:p w14:paraId="71CB482C" w14:textId="77777777" w:rsidR="006F7C52" w:rsidRPr="00472A9B" w:rsidRDefault="00A245FA" w:rsidP="008D1104">
      <w:pPr>
        <w:pStyle w:val="Normal1"/>
        <w:spacing w:line="480" w:lineRule="auto"/>
        <w:ind w:left="720"/>
        <w:rPr>
          <w:rFonts w:ascii="Times" w:hAnsi="Times"/>
        </w:rPr>
      </w:pPr>
      <w:r w:rsidRPr="00472A9B">
        <w:rPr>
          <w:rFonts w:ascii="Times" w:eastAsia="Times New Roman" w:hAnsi="Times" w:cs="Times New Roman"/>
          <w:sz w:val="24"/>
          <w:szCs w:val="24"/>
        </w:rPr>
        <w:t>gap:</w:t>
      </w:r>
      <w:r w:rsidR="008D1104" w:rsidRPr="00472A9B">
        <w:rPr>
          <w:rFonts w:ascii="Times" w:hAnsi="Times"/>
        </w:rPr>
        <w:t xml:space="preserve"> </w:t>
      </w:r>
      <w:r w:rsidRPr="00472A9B">
        <w:rPr>
          <w:rFonts w:ascii="Times" w:eastAsia="Times New Roman" w:hAnsi="Times" w:cs="Times New Roman"/>
          <w:sz w:val="24"/>
          <w:szCs w:val="24"/>
        </w:rPr>
        <w:t xml:space="preserve">two sides of the same coin?” </w:t>
      </w:r>
      <w:r w:rsidRPr="00472A9B">
        <w:rPr>
          <w:rFonts w:ascii="Times" w:eastAsia="Times New Roman" w:hAnsi="Times" w:cs="Times New Roman"/>
          <w:i/>
          <w:sz w:val="24"/>
          <w:szCs w:val="24"/>
        </w:rPr>
        <w:t>Educational</w:t>
      </w:r>
      <w:r w:rsidRPr="00472A9B">
        <w:rPr>
          <w:rFonts w:ascii="Times" w:eastAsia="Times New Roman" w:hAnsi="Times" w:cs="Times New Roman"/>
          <w:sz w:val="24"/>
          <w:szCs w:val="24"/>
        </w:rPr>
        <w:t xml:space="preserve"> </w:t>
      </w:r>
      <w:r w:rsidRPr="00472A9B">
        <w:rPr>
          <w:rFonts w:ascii="Times" w:eastAsia="Times New Roman" w:hAnsi="Times" w:cs="Times New Roman"/>
          <w:i/>
          <w:sz w:val="24"/>
          <w:szCs w:val="24"/>
        </w:rPr>
        <w:t>Researcher</w:t>
      </w:r>
      <w:r w:rsidRPr="00472A9B">
        <w:rPr>
          <w:rFonts w:ascii="Times" w:eastAsia="Times New Roman" w:hAnsi="Times" w:cs="Times New Roman"/>
          <w:sz w:val="24"/>
          <w:szCs w:val="24"/>
        </w:rPr>
        <w:t xml:space="preserve"> 39.1 (2010): 59-68. Web.</w:t>
      </w:r>
    </w:p>
    <w:p w14:paraId="1E9CBE77" w14:textId="77777777" w:rsidR="006F7C52" w:rsidRPr="00472A9B" w:rsidRDefault="00A245FA">
      <w:pPr>
        <w:pStyle w:val="Normal1"/>
        <w:spacing w:line="480" w:lineRule="auto"/>
        <w:rPr>
          <w:rFonts w:ascii="Times" w:hAnsi="Times"/>
        </w:rPr>
      </w:pPr>
      <w:r w:rsidRPr="00472A9B">
        <w:rPr>
          <w:rFonts w:ascii="Times" w:eastAsia="Times New Roman" w:hAnsi="Times" w:cs="Times New Roman"/>
          <w:sz w:val="24"/>
          <w:szCs w:val="24"/>
        </w:rPr>
        <w:t xml:space="preserve">Halpin, S.H. “ALICE: Study of financial hardship.” </w:t>
      </w:r>
      <w:r w:rsidRPr="00472A9B">
        <w:rPr>
          <w:rFonts w:ascii="Times" w:eastAsia="Times New Roman" w:hAnsi="Times" w:cs="Times New Roman"/>
          <w:i/>
          <w:sz w:val="24"/>
          <w:szCs w:val="24"/>
        </w:rPr>
        <w:t xml:space="preserve">Connecticut United Ways </w:t>
      </w:r>
      <w:r w:rsidRPr="00472A9B">
        <w:rPr>
          <w:rFonts w:ascii="Times" w:eastAsia="Times New Roman" w:hAnsi="Times" w:cs="Times New Roman"/>
          <w:sz w:val="24"/>
          <w:szCs w:val="24"/>
        </w:rPr>
        <w:t xml:space="preserve">(2014). </w:t>
      </w:r>
    </w:p>
    <w:p w14:paraId="7E43A615" w14:textId="77777777" w:rsidR="006F7C52" w:rsidRPr="00472A9B" w:rsidRDefault="00A245FA">
      <w:pPr>
        <w:pStyle w:val="Normal1"/>
        <w:spacing w:line="480" w:lineRule="auto"/>
        <w:ind w:firstLine="720"/>
        <w:rPr>
          <w:rFonts w:ascii="Times" w:hAnsi="Times"/>
        </w:rPr>
      </w:pPr>
      <w:r w:rsidRPr="00472A9B">
        <w:rPr>
          <w:rFonts w:ascii="Times" w:eastAsia="Times New Roman" w:hAnsi="Times" w:cs="Times New Roman"/>
          <w:sz w:val="24"/>
          <w:szCs w:val="24"/>
        </w:rPr>
        <w:t>Web.</w:t>
      </w:r>
    </w:p>
    <w:p w14:paraId="04475F14" w14:textId="77777777" w:rsidR="006F7C52" w:rsidRPr="00472A9B" w:rsidRDefault="00A245FA">
      <w:pPr>
        <w:pStyle w:val="Normal1"/>
        <w:spacing w:line="480" w:lineRule="auto"/>
        <w:rPr>
          <w:rFonts w:ascii="Times" w:hAnsi="Times"/>
        </w:rPr>
      </w:pPr>
      <w:r w:rsidRPr="00472A9B">
        <w:rPr>
          <w:rFonts w:ascii="Times" w:eastAsia="Times New Roman" w:hAnsi="Times" w:cs="Times New Roman"/>
          <w:sz w:val="24"/>
          <w:szCs w:val="24"/>
        </w:rPr>
        <w:t>Hanushek, E. A. “Assessing the effects of school resources on student performance: An</w:t>
      </w:r>
    </w:p>
    <w:p w14:paraId="41174806" w14:textId="77777777" w:rsidR="006F7C52" w:rsidRPr="00472A9B" w:rsidRDefault="00A245FA">
      <w:pPr>
        <w:pStyle w:val="Normal1"/>
        <w:spacing w:line="480" w:lineRule="auto"/>
        <w:ind w:firstLine="720"/>
        <w:rPr>
          <w:rFonts w:ascii="Times" w:hAnsi="Times"/>
        </w:rPr>
      </w:pPr>
      <w:r w:rsidRPr="00472A9B">
        <w:rPr>
          <w:rFonts w:ascii="Times" w:eastAsia="Times New Roman" w:hAnsi="Times" w:cs="Times New Roman"/>
          <w:sz w:val="24"/>
          <w:szCs w:val="24"/>
        </w:rPr>
        <w:t xml:space="preserve">update." </w:t>
      </w:r>
      <w:r w:rsidRPr="00472A9B">
        <w:rPr>
          <w:rFonts w:ascii="Times" w:eastAsia="Times New Roman" w:hAnsi="Times" w:cs="Times New Roman"/>
          <w:i/>
          <w:sz w:val="24"/>
          <w:szCs w:val="24"/>
        </w:rPr>
        <w:t>Educational Evaluation and Policy Analysis</w:t>
      </w:r>
      <w:r w:rsidRPr="00472A9B">
        <w:rPr>
          <w:rFonts w:ascii="Times" w:eastAsia="Times New Roman" w:hAnsi="Times" w:cs="Times New Roman"/>
          <w:sz w:val="24"/>
          <w:szCs w:val="24"/>
        </w:rPr>
        <w:t xml:space="preserve"> 19.2 (1997): 141-64. Web.</w:t>
      </w:r>
    </w:p>
    <w:p w14:paraId="3532EC24" w14:textId="77777777" w:rsidR="006F7C52" w:rsidRPr="00472A9B" w:rsidRDefault="00A245FA">
      <w:pPr>
        <w:pStyle w:val="Normal1"/>
        <w:spacing w:line="480" w:lineRule="auto"/>
        <w:rPr>
          <w:rFonts w:ascii="Times" w:hAnsi="Times"/>
        </w:rPr>
      </w:pPr>
      <w:r w:rsidRPr="00472A9B">
        <w:rPr>
          <w:rFonts w:ascii="Times" w:eastAsia="Times New Roman" w:hAnsi="Times" w:cs="Times New Roman"/>
          <w:sz w:val="24"/>
          <w:szCs w:val="24"/>
        </w:rPr>
        <w:t>Jensen, E. “Teaching with poverty in mind.”</w:t>
      </w:r>
      <w:r w:rsidRPr="00472A9B">
        <w:rPr>
          <w:rFonts w:ascii="Times" w:eastAsia="Times New Roman" w:hAnsi="Times" w:cs="Times New Roman"/>
          <w:i/>
          <w:sz w:val="24"/>
          <w:szCs w:val="24"/>
        </w:rPr>
        <w:t xml:space="preserve">  Alexandria: Association for Supervision </w:t>
      </w:r>
    </w:p>
    <w:p w14:paraId="7D99F25F" w14:textId="77777777" w:rsidR="006F7C52" w:rsidRPr="00472A9B" w:rsidRDefault="00A245FA">
      <w:pPr>
        <w:pStyle w:val="Normal1"/>
        <w:spacing w:line="480" w:lineRule="auto"/>
        <w:ind w:firstLine="720"/>
        <w:rPr>
          <w:rFonts w:ascii="Times" w:hAnsi="Times"/>
        </w:rPr>
      </w:pPr>
      <w:r w:rsidRPr="00472A9B">
        <w:rPr>
          <w:rFonts w:ascii="Times" w:eastAsia="Times New Roman" w:hAnsi="Times" w:cs="Times New Roman"/>
          <w:i/>
          <w:sz w:val="24"/>
          <w:szCs w:val="24"/>
        </w:rPr>
        <w:t xml:space="preserve">&amp; Curriculum Development. </w:t>
      </w:r>
      <w:r w:rsidRPr="00472A9B">
        <w:rPr>
          <w:rFonts w:ascii="Times" w:eastAsia="Times New Roman" w:hAnsi="Times" w:cs="Times New Roman"/>
          <w:sz w:val="24"/>
          <w:szCs w:val="24"/>
        </w:rPr>
        <w:t>(2009). Web.</w:t>
      </w:r>
    </w:p>
    <w:p w14:paraId="15F429CA" w14:textId="77777777" w:rsidR="006F7C52" w:rsidRPr="00472A9B" w:rsidRDefault="00A245FA" w:rsidP="00DB7AF8">
      <w:pPr>
        <w:pStyle w:val="Normal1"/>
        <w:spacing w:line="480" w:lineRule="auto"/>
        <w:ind w:left="720" w:hanging="720"/>
        <w:rPr>
          <w:rFonts w:ascii="Times" w:hAnsi="Times"/>
        </w:rPr>
      </w:pPr>
      <w:r w:rsidRPr="00472A9B">
        <w:rPr>
          <w:rFonts w:ascii="Times" w:eastAsia="Times New Roman" w:hAnsi="Times" w:cs="Times New Roman"/>
          <w:sz w:val="24"/>
          <w:szCs w:val="24"/>
        </w:rPr>
        <w:lastRenderedPageBreak/>
        <w:t xml:space="preserve">Lee, J., &amp; Bowen, N. K. “Parent involvement, cultural capital, and the achievement gap among elementary school children.” </w:t>
      </w:r>
      <w:r w:rsidRPr="00472A9B">
        <w:rPr>
          <w:rFonts w:ascii="Times" w:eastAsia="Times New Roman" w:hAnsi="Times" w:cs="Times New Roman"/>
          <w:i/>
          <w:sz w:val="24"/>
          <w:szCs w:val="24"/>
        </w:rPr>
        <w:t>American Educational Research Journal</w:t>
      </w:r>
      <w:r w:rsidRPr="00472A9B">
        <w:rPr>
          <w:rFonts w:ascii="Times" w:eastAsia="Times New Roman" w:hAnsi="Times" w:cs="Times New Roman"/>
          <w:sz w:val="24"/>
          <w:szCs w:val="24"/>
        </w:rPr>
        <w:t xml:space="preserve"> 23.2 (2006):193-218. Web.</w:t>
      </w:r>
    </w:p>
    <w:p w14:paraId="52F3E6D9" w14:textId="77777777" w:rsidR="00DB7AF8" w:rsidRPr="00472A9B" w:rsidRDefault="00A245FA" w:rsidP="00DB7AF8">
      <w:pPr>
        <w:pStyle w:val="Normal1"/>
        <w:tabs>
          <w:tab w:val="left" w:pos="-180"/>
        </w:tabs>
        <w:spacing w:line="480" w:lineRule="auto"/>
        <w:rPr>
          <w:rFonts w:ascii="Times" w:eastAsia="Times New Roman" w:hAnsi="Times" w:cs="Times New Roman"/>
          <w:i/>
          <w:sz w:val="24"/>
          <w:szCs w:val="24"/>
        </w:rPr>
      </w:pPr>
      <w:r w:rsidRPr="00472A9B">
        <w:rPr>
          <w:rFonts w:ascii="Times" w:eastAsia="Times New Roman" w:hAnsi="Times" w:cs="Times New Roman"/>
          <w:sz w:val="24"/>
          <w:szCs w:val="24"/>
        </w:rPr>
        <w:t xml:space="preserve">Lohman, J. “The Racial Imbalance Law.” Office of Legislative Research. </w:t>
      </w:r>
      <w:r w:rsidRPr="00472A9B">
        <w:rPr>
          <w:rFonts w:ascii="Times" w:eastAsia="Times New Roman" w:hAnsi="Times" w:cs="Times New Roman"/>
          <w:i/>
          <w:sz w:val="24"/>
          <w:szCs w:val="24"/>
        </w:rPr>
        <w:t xml:space="preserve">Connecticut </w:t>
      </w:r>
    </w:p>
    <w:p w14:paraId="71EC0312" w14:textId="77777777" w:rsidR="006F7C52" w:rsidRPr="00472A9B" w:rsidRDefault="00DB7AF8" w:rsidP="00DB7AF8">
      <w:pPr>
        <w:pStyle w:val="Normal1"/>
        <w:tabs>
          <w:tab w:val="left" w:pos="-180"/>
        </w:tabs>
        <w:spacing w:line="480" w:lineRule="auto"/>
        <w:rPr>
          <w:rFonts w:ascii="Times" w:hAnsi="Times"/>
        </w:rPr>
      </w:pPr>
      <w:r w:rsidRPr="00472A9B">
        <w:rPr>
          <w:rFonts w:ascii="Times" w:eastAsia="Times New Roman" w:hAnsi="Times" w:cs="Times New Roman"/>
          <w:i/>
          <w:sz w:val="24"/>
          <w:szCs w:val="24"/>
        </w:rPr>
        <w:tab/>
      </w:r>
      <w:r w:rsidR="00A245FA" w:rsidRPr="00472A9B">
        <w:rPr>
          <w:rFonts w:ascii="Times" w:eastAsia="Times New Roman" w:hAnsi="Times" w:cs="Times New Roman"/>
          <w:i/>
          <w:sz w:val="24"/>
          <w:szCs w:val="24"/>
        </w:rPr>
        <w:t>General Assembly  </w:t>
      </w:r>
      <w:r w:rsidR="00A245FA" w:rsidRPr="00472A9B">
        <w:rPr>
          <w:rFonts w:ascii="Times" w:eastAsia="Times New Roman" w:hAnsi="Times" w:cs="Times New Roman"/>
          <w:sz w:val="24"/>
          <w:szCs w:val="24"/>
        </w:rPr>
        <w:t>(2006): Web.</w:t>
      </w:r>
    </w:p>
    <w:p w14:paraId="063ECD7E" w14:textId="77777777" w:rsidR="006F7C52" w:rsidRPr="00472A9B" w:rsidRDefault="00A245FA">
      <w:pPr>
        <w:pStyle w:val="Normal1"/>
        <w:spacing w:line="480" w:lineRule="auto"/>
        <w:rPr>
          <w:rFonts w:ascii="Times" w:hAnsi="Times"/>
        </w:rPr>
      </w:pPr>
      <w:r w:rsidRPr="00472A9B">
        <w:rPr>
          <w:rFonts w:ascii="Times" w:eastAsia="Times New Roman" w:hAnsi="Times" w:cs="Times New Roman"/>
          <w:sz w:val="24"/>
          <w:szCs w:val="24"/>
        </w:rPr>
        <w:t>Mayer, S. E. “Revisiting an old question: How much does parental income affect child</w:t>
      </w:r>
    </w:p>
    <w:p w14:paraId="325E094E" w14:textId="77777777" w:rsidR="006F7C52" w:rsidRPr="00472A9B" w:rsidRDefault="00A245FA">
      <w:pPr>
        <w:pStyle w:val="Normal1"/>
        <w:spacing w:line="480" w:lineRule="auto"/>
        <w:ind w:firstLine="720"/>
        <w:rPr>
          <w:rFonts w:ascii="Times" w:hAnsi="Times"/>
        </w:rPr>
      </w:pPr>
      <w:r w:rsidRPr="00472A9B">
        <w:rPr>
          <w:rFonts w:ascii="Times" w:eastAsia="Times New Roman" w:hAnsi="Times" w:cs="Times New Roman"/>
          <w:sz w:val="24"/>
          <w:szCs w:val="24"/>
        </w:rPr>
        <w:t xml:space="preserve">outcomes?” </w:t>
      </w:r>
      <w:r w:rsidRPr="00472A9B">
        <w:rPr>
          <w:rFonts w:ascii="Times" w:eastAsia="Times New Roman" w:hAnsi="Times" w:cs="Times New Roman"/>
          <w:i/>
          <w:sz w:val="24"/>
          <w:szCs w:val="24"/>
        </w:rPr>
        <w:t xml:space="preserve">Institute for Research on Poverty </w:t>
      </w:r>
      <w:r w:rsidRPr="00472A9B">
        <w:rPr>
          <w:rFonts w:ascii="Times" w:eastAsia="Times New Roman" w:hAnsi="Times" w:cs="Times New Roman"/>
          <w:sz w:val="24"/>
          <w:szCs w:val="24"/>
        </w:rPr>
        <w:t>(2010). Web</w:t>
      </w:r>
      <w:r w:rsidRPr="00472A9B">
        <w:rPr>
          <w:rFonts w:ascii="Times" w:eastAsia="Times New Roman" w:hAnsi="Times" w:cs="Times New Roman"/>
          <w:i/>
          <w:sz w:val="24"/>
          <w:szCs w:val="24"/>
        </w:rPr>
        <w:t>.</w:t>
      </w:r>
    </w:p>
    <w:p w14:paraId="5C97C775" w14:textId="77777777" w:rsidR="006F7C52" w:rsidRPr="00472A9B" w:rsidRDefault="00A245FA">
      <w:pPr>
        <w:pStyle w:val="Normal1"/>
        <w:spacing w:line="480" w:lineRule="auto"/>
        <w:ind w:left="712" w:hanging="705"/>
        <w:rPr>
          <w:rFonts w:ascii="Times" w:hAnsi="Times"/>
        </w:rPr>
      </w:pPr>
      <w:r w:rsidRPr="00472A9B">
        <w:rPr>
          <w:rFonts w:ascii="Times" w:eastAsia="Times New Roman" w:hAnsi="Times" w:cs="Times New Roman"/>
          <w:sz w:val="24"/>
          <w:szCs w:val="24"/>
        </w:rPr>
        <w:t xml:space="preserve">National Assessment of Educational Progress. "Achievement Gaps." </w:t>
      </w:r>
      <w:r w:rsidRPr="00472A9B">
        <w:rPr>
          <w:rFonts w:ascii="Times" w:eastAsia="Times New Roman" w:hAnsi="Times" w:cs="Times New Roman"/>
          <w:i/>
          <w:sz w:val="24"/>
          <w:szCs w:val="24"/>
        </w:rPr>
        <w:t>National Assessment of Educational Progress</w:t>
      </w:r>
      <w:r w:rsidRPr="00472A9B">
        <w:rPr>
          <w:rFonts w:ascii="Times" w:eastAsia="Times New Roman" w:hAnsi="Times" w:cs="Times New Roman"/>
          <w:sz w:val="24"/>
          <w:szCs w:val="24"/>
        </w:rPr>
        <w:t>. (2015): Web.</w:t>
      </w:r>
    </w:p>
    <w:p w14:paraId="45CBB057" w14:textId="77777777" w:rsidR="006F7C52" w:rsidRPr="00472A9B" w:rsidRDefault="00A245FA">
      <w:pPr>
        <w:pStyle w:val="Normal1"/>
        <w:spacing w:line="480" w:lineRule="auto"/>
        <w:rPr>
          <w:rFonts w:ascii="Times" w:hAnsi="Times"/>
        </w:rPr>
      </w:pPr>
      <w:r w:rsidRPr="00472A9B">
        <w:rPr>
          <w:rFonts w:ascii="Times" w:eastAsia="Times New Roman" w:hAnsi="Times" w:cs="Times New Roman"/>
          <w:sz w:val="24"/>
          <w:szCs w:val="24"/>
        </w:rPr>
        <w:t>Rumberger, R. W. &amp; Willms, J. D. “The impact of racial and ethnic segregation on the</w:t>
      </w:r>
    </w:p>
    <w:p w14:paraId="3238D578" w14:textId="77777777" w:rsidR="006F7C52" w:rsidRPr="00472A9B" w:rsidRDefault="00A245FA">
      <w:pPr>
        <w:pStyle w:val="Normal1"/>
        <w:spacing w:line="480" w:lineRule="auto"/>
        <w:ind w:left="720"/>
        <w:rPr>
          <w:rFonts w:ascii="Times" w:hAnsi="Times"/>
        </w:rPr>
      </w:pPr>
      <w:r w:rsidRPr="00472A9B">
        <w:rPr>
          <w:rFonts w:ascii="Times" w:eastAsia="Times New Roman" w:hAnsi="Times" w:cs="Times New Roman"/>
          <w:sz w:val="24"/>
          <w:szCs w:val="24"/>
        </w:rPr>
        <w:t xml:space="preserve">achievement gap in California high schools.” </w:t>
      </w:r>
      <w:r w:rsidRPr="00472A9B">
        <w:rPr>
          <w:rFonts w:ascii="Times" w:eastAsia="Times New Roman" w:hAnsi="Times" w:cs="Times New Roman"/>
          <w:i/>
          <w:sz w:val="24"/>
          <w:szCs w:val="24"/>
        </w:rPr>
        <w:t>Educational Evaluation and Policy Analysis</w:t>
      </w:r>
      <w:r w:rsidRPr="00472A9B">
        <w:rPr>
          <w:rFonts w:ascii="Times" w:eastAsia="Times New Roman" w:hAnsi="Times" w:cs="Times New Roman"/>
          <w:sz w:val="24"/>
          <w:szCs w:val="24"/>
        </w:rPr>
        <w:t xml:space="preserve"> 14.4 (1992): 377-396. Web. </w:t>
      </w:r>
    </w:p>
    <w:p w14:paraId="49622A98" w14:textId="77777777" w:rsidR="00DB7AF8" w:rsidRPr="00472A9B" w:rsidRDefault="00A245FA" w:rsidP="00DB7AF8">
      <w:pPr>
        <w:pStyle w:val="Normal1"/>
        <w:spacing w:line="480" w:lineRule="auto"/>
        <w:rPr>
          <w:rFonts w:ascii="Times" w:eastAsia="Times New Roman" w:hAnsi="Times" w:cs="Times New Roman"/>
          <w:sz w:val="24"/>
          <w:szCs w:val="24"/>
        </w:rPr>
      </w:pPr>
      <w:r w:rsidRPr="00472A9B">
        <w:rPr>
          <w:rFonts w:ascii="Times" w:eastAsia="Times New Roman" w:hAnsi="Times" w:cs="Times New Roman"/>
          <w:sz w:val="24"/>
          <w:szCs w:val="24"/>
        </w:rPr>
        <w:t xml:space="preserve">Sanbonmatsu, L., Kling, J.R., Duncan, G.J., and Brooks-Gunn, J. “Neighborhoods and </w:t>
      </w:r>
    </w:p>
    <w:p w14:paraId="5608E66E" w14:textId="77777777" w:rsidR="006F7C52" w:rsidRPr="00472A9B" w:rsidRDefault="00A245FA" w:rsidP="00DB7AF8">
      <w:pPr>
        <w:pStyle w:val="Normal1"/>
        <w:spacing w:line="480" w:lineRule="auto"/>
        <w:ind w:left="720"/>
        <w:rPr>
          <w:rFonts w:ascii="Times" w:hAnsi="Times"/>
        </w:rPr>
      </w:pPr>
      <w:r w:rsidRPr="00472A9B">
        <w:rPr>
          <w:rFonts w:ascii="Times" w:eastAsia="Times New Roman" w:hAnsi="Times" w:cs="Times New Roman"/>
          <w:sz w:val="24"/>
          <w:szCs w:val="24"/>
        </w:rPr>
        <w:t xml:space="preserve">academic achievement: Results from the Moving to Opportunity Experiment.” </w:t>
      </w:r>
      <w:r w:rsidRPr="00472A9B">
        <w:rPr>
          <w:rFonts w:ascii="Times" w:eastAsia="Times New Roman" w:hAnsi="Times" w:cs="Times New Roman"/>
          <w:i/>
          <w:sz w:val="24"/>
          <w:szCs w:val="24"/>
        </w:rPr>
        <w:t xml:space="preserve">Journal of Human Resources </w:t>
      </w:r>
      <w:r w:rsidRPr="00472A9B">
        <w:rPr>
          <w:rFonts w:ascii="Times" w:eastAsia="Times New Roman" w:hAnsi="Times" w:cs="Times New Roman"/>
          <w:sz w:val="24"/>
          <w:szCs w:val="24"/>
        </w:rPr>
        <w:t>41.4 (2006): 649-691.Web.</w:t>
      </w:r>
    </w:p>
    <w:p w14:paraId="2E7CE24E" w14:textId="77777777" w:rsidR="00DB7AF8" w:rsidRPr="00472A9B" w:rsidRDefault="00A245FA">
      <w:pPr>
        <w:pStyle w:val="Normal1"/>
        <w:spacing w:line="480" w:lineRule="auto"/>
        <w:rPr>
          <w:rFonts w:ascii="Times" w:eastAsia="Times New Roman" w:hAnsi="Times" w:cs="Times New Roman"/>
          <w:sz w:val="24"/>
          <w:szCs w:val="24"/>
        </w:rPr>
      </w:pPr>
      <w:r w:rsidRPr="00472A9B">
        <w:rPr>
          <w:rFonts w:ascii="Times" w:eastAsia="Times New Roman" w:hAnsi="Times" w:cs="Times New Roman"/>
          <w:sz w:val="24"/>
          <w:szCs w:val="24"/>
        </w:rPr>
        <w:t xml:space="preserve">Savasci, H. S. &amp; Tomul, E. "The relationship between educational resources of school </w:t>
      </w:r>
    </w:p>
    <w:p w14:paraId="080283BC" w14:textId="77777777" w:rsidR="006F7C52" w:rsidRPr="00472A9B" w:rsidRDefault="00A245FA" w:rsidP="00DB7AF8">
      <w:pPr>
        <w:pStyle w:val="Normal1"/>
        <w:spacing w:line="480" w:lineRule="auto"/>
        <w:ind w:left="720"/>
        <w:rPr>
          <w:rFonts w:ascii="Times" w:hAnsi="Times"/>
        </w:rPr>
      </w:pPr>
      <w:r w:rsidRPr="00472A9B">
        <w:rPr>
          <w:rFonts w:ascii="Times" w:eastAsia="Times New Roman" w:hAnsi="Times" w:cs="Times New Roman"/>
          <w:sz w:val="24"/>
          <w:szCs w:val="24"/>
        </w:rPr>
        <w:t xml:space="preserve">and academic achievement." </w:t>
      </w:r>
      <w:r w:rsidRPr="00472A9B">
        <w:rPr>
          <w:rFonts w:ascii="Times" w:eastAsia="Times New Roman" w:hAnsi="Times" w:cs="Times New Roman"/>
          <w:i/>
          <w:sz w:val="24"/>
          <w:szCs w:val="24"/>
        </w:rPr>
        <w:t>International Education Studies IES</w:t>
      </w:r>
      <w:r w:rsidRPr="00472A9B">
        <w:rPr>
          <w:rFonts w:ascii="Times" w:eastAsia="Times New Roman" w:hAnsi="Times" w:cs="Times New Roman"/>
          <w:sz w:val="24"/>
          <w:szCs w:val="24"/>
        </w:rPr>
        <w:t xml:space="preserve"> 6.4 (2013): 114-123. Web.</w:t>
      </w:r>
    </w:p>
    <w:p w14:paraId="63847C04" w14:textId="77777777" w:rsidR="006F7C52" w:rsidRPr="00472A9B" w:rsidRDefault="00A245FA">
      <w:pPr>
        <w:pStyle w:val="Normal1"/>
        <w:spacing w:line="480" w:lineRule="auto"/>
        <w:rPr>
          <w:rFonts w:ascii="Times" w:hAnsi="Times"/>
        </w:rPr>
      </w:pPr>
      <w:r w:rsidRPr="00472A9B">
        <w:rPr>
          <w:rFonts w:ascii="Times" w:eastAsia="Times New Roman" w:hAnsi="Times" w:cs="Times New Roman"/>
          <w:sz w:val="24"/>
          <w:szCs w:val="24"/>
        </w:rPr>
        <w:t xml:space="preserve">Sharkey, P. </w:t>
      </w:r>
      <w:r w:rsidRPr="00472A9B">
        <w:rPr>
          <w:rFonts w:ascii="Times" w:eastAsia="Times New Roman" w:hAnsi="Times" w:cs="Times New Roman"/>
          <w:i/>
          <w:sz w:val="24"/>
          <w:szCs w:val="24"/>
        </w:rPr>
        <w:t>Stuck in Place</w:t>
      </w:r>
      <w:r w:rsidRPr="00472A9B">
        <w:rPr>
          <w:rFonts w:ascii="Times" w:eastAsia="Times New Roman" w:hAnsi="Times" w:cs="Times New Roman"/>
          <w:sz w:val="24"/>
          <w:szCs w:val="24"/>
        </w:rPr>
        <w:t>. Chicago: The University of Chicago Press. (2013).</w:t>
      </w:r>
    </w:p>
    <w:p w14:paraId="6C96928C" w14:textId="77777777" w:rsidR="00DB7AF8" w:rsidRPr="00472A9B" w:rsidRDefault="00A245FA" w:rsidP="00DB7AF8">
      <w:pPr>
        <w:pStyle w:val="Normal1"/>
        <w:spacing w:line="480" w:lineRule="auto"/>
        <w:rPr>
          <w:rFonts w:ascii="Times" w:eastAsia="Times New Roman" w:hAnsi="Times" w:cs="Times New Roman"/>
          <w:i/>
          <w:sz w:val="24"/>
          <w:szCs w:val="24"/>
        </w:rPr>
      </w:pPr>
      <w:r w:rsidRPr="00472A9B">
        <w:rPr>
          <w:rFonts w:ascii="Times" w:eastAsia="Times New Roman" w:hAnsi="Times" w:cs="Times New Roman"/>
          <w:sz w:val="24"/>
          <w:szCs w:val="24"/>
        </w:rPr>
        <w:t>Synder, T. &amp; Musu-Gilette, L. “Free or reduced price lunch: A proxy for poverty?”</w:t>
      </w:r>
      <w:r w:rsidRPr="00472A9B">
        <w:rPr>
          <w:rFonts w:ascii="Times" w:eastAsia="Times New Roman" w:hAnsi="Times" w:cs="Times New Roman"/>
          <w:i/>
          <w:sz w:val="24"/>
          <w:szCs w:val="24"/>
        </w:rPr>
        <w:t xml:space="preserve"> </w:t>
      </w:r>
    </w:p>
    <w:p w14:paraId="6780F0AE" w14:textId="77777777" w:rsidR="006F7C52" w:rsidRPr="00472A9B" w:rsidRDefault="00A245FA" w:rsidP="00DB7AF8">
      <w:pPr>
        <w:pStyle w:val="Normal1"/>
        <w:spacing w:line="480" w:lineRule="auto"/>
        <w:ind w:left="720"/>
        <w:rPr>
          <w:rFonts w:ascii="Times" w:hAnsi="Times"/>
        </w:rPr>
      </w:pPr>
      <w:r w:rsidRPr="00472A9B">
        <w:rPr>
          <w:rFonts w:ascii="Times" w:eastAsia="Times New Roman" w:hAnsi="Times" w:cs="Times New Roman"/>
          <w:sz w:val="24"/>
          <w:szCs w:val="24"/>
        </w:rPr>
        <w:t xml:space="preserve">National Center for Education Statistics. </w:t>
      </w:r>
      <w:r w:rsidRPr="00472A9B">
        <w:rPr>
          <w:rFonts w:ascii="Times" w:eastAsia="Times New Roman" w:hAnsi="Times" w:cs="Times New Roman"/>
          <w:i/>
          <w:sz w:val="24"/>
          <w:szCs w:val="24"/>
        </w:rPr>
        <w:t xml:space="preserve">Institute of Education Sciences: </w:t>
      </w:r>
      <w:r w:rsidRPr="00472A9B">
        <w:rPr>
          <w:rFonts w:ascii="Times" w:eastAsia="Times New Roman" w:hAnsi="Times" w:cs="Times New Roman"/>
          <w:sz w:val="24"/>
          <w:szCs w:val="24"/>
        </w:rPr>
        <w:t>(2015) Web.</w:t>
      </w:r>
    </w:p>
    <w:p w14:paraId="589E2BBC" w14:textId="77777777" w:rsidR="006F7C52" w:rsidRPr="00472A9B" w:rsidRDefault="00A245FA">
      <w:pPr>
        <w:pStyle w:val="Normal1"/>
        <w:spacing w:line="480" w:lineRule="auto"/>
        <w:rPr>
          <w:rFonts w:ascii="Times" w:hAnsi="Times"/>
        </w:rPr>
      </w:pPr>
      <w:r w:rsidRPr="00472A9B">
        <w:rPr>
          <w:rFonts w:ascii="Times" w:eastAsia="Times New Roman" w:hAnsi="Times" w:cs="Times New Roman"/>
          <w:sz w:val="24"/>
          <w:szCs w:val="24"/>
        </w:rPr>
        <w:lastRenderedPageBreak/>
        <w:t>Vythilingam, M. “Childhood trauma associated with smaller hippocampal volume in</w:t>
      </w:r>
    </w:p>
    <w:p w14:paraId="4700B40C" w14:textId="77777777" w:rsidR="006F7C52" w:rsidRPr="00472A9B" w:rsidRDefault="00A245FA">
      <w:pPr>
        <w:pStyle w:val="Normal1"/>
        <w:spacing w:line="480" w:lineRule="auto"/>
        <w:ind w:left="720"/>
        <w:rPr>
          <w:rFonts w:ascii="Times" w:hAnsi="Times"/>
        </w:rPr>
      </w:pPr>
      <w:r w:rsidRPr="00472A9B">
        <w:rPr>
          <w:rFonts w:ascii="Times" w:eastAsia="Times New Roman" w:hAnsi="Times" w:cs="Times New Roman"/>
          <w:sz w:val="24"/>
          <w:szCs w:val="24"/>
        </w:rPr>
        <w:t xml:space="preserve">women with major depression.” </w:t>
      </w:r>
      <w:r w:rsidRPr="00472A9B">
        <w:rPr>
          <w:rFonts w:ascii="Times" w:eastAsia="Times New Roman" w:hAnsi="Times" w:cs="Times New Roman"/>
          <w:i/>
          <w:sz w:val="24"/>
          <w:szCs w:val="24"/>
        </w:rPr>
        <w:t>American Journal of Psychiatry</w:t>
      </w:r>
      <w:r w:rsidRPr="00472A9B">
        <w:rPr>
          <w:rFonts w:ascii="Times" w:eastAsia="Times New Roman" w:hAnsi="Times" w:cs="Times New Roman"/>
          <w:sz w:val="24"/>
          <w:szCs w:val="24"/>
        </w:rPr>
        <w:t xml:space="preserve"> 159.12 (2002): 2072-2080. Web.</w:t>
      </w:r>
    </w:p>
    <w:p w14:paraId="010807A8" w14:textId="77777777" w:rsidR="006F7C52" w:rsidRPr="00472A9B" w:rsidRDefault="006F7C52">
      <w:pPr>
        <w:pStyle w:val="Normal1"/>
        <w:spacing w:line="480" w:lineRule="auto"/>
        <w:rPr>
          <w:rFonts w:ascii="Times" w:hAnsi="Times"/>
        </w:rPr>
      </w:pPr>
    </w:p>
    <w:p w14:paraId="2C1A5C99" w14:textId="77777777" w:rsidR="006F7C52" w:rsidRPr="00472A9B" w:rsidRDefault="006F7C52">
      <w:pPr>
        <w:pStyle w:val="Normal1"/>
        <w:rPr>
          <w:rFonts w:ascii="Times" w:hAnsi="Times"/>
        </w:rPr>
      </w:pPr>
    </w:p>
    <w:p w14:paraId="0A5F25A4" w14:textId="77777777" w:rsidR="008F3F60" w:rsidRPr="00472A9B" w:rsidRDefault="008F3F60">
      <w:pPr>
        <w:pStyle w:val="Normal1"/>
        <w:rPr>
          <w:rFonts w:ascii="Times" w:hAnsi="Times"/>
        </w:rPr>
      </w:pPr>
    </w:p>
    <w:p w14:paraId="7F33AB33" w14:textId="77777777" w:rsidR="008F3F60" w:rsidRPr="00472A9B" w:rsidRDefault="008F3F60">
      <w:pPr>
        <w:pStyle w:val="Normal1"/>
        <w:rPr>
          <w:rFonts w:ascii="Times" w:hAnsi="Times"/>
        </w:rPr>
      </w:pPr>
    </w:p>
    <w:p w14:paraId="7C3BC8EF" w14:textId="77777777" w:rsidR="008F3F60" w:rsidRPr="00472A9B" w:rsidRDefault="008F3F60">
      <w:pPr>
        <w:pStyle w:val="Normal1"/>
        <w:rPr>
          <w:rFonts w:ascii="Times" w:hAnsi="Times"/>
        </w:rPr>
      </w:pPr>
    </w:p>
    <w:p w14:paraId="1C9875BB" w14:textId="77777777" w:rsidR="008F3F60" w:rsidRPr="00472A9B" w:rsidRDefault="008F3F60">
      <w:pPr>
        <w:pStyle w:val="Normal1"/>
        <w:rPr>
          <w:rFonts w:ascii="Times" w:hAnsi="Times"/>
        </w:rPr>
      </w:pPr>
    </w:p>
    <w:p w14:paraId="1FE958FB" w14:textId="77777777" w:rsidR="008F3F60" w:rsidRPr="00472A9B" w:rsidRDefault="008F3F60">
      <w:pPr>
        <w:pStyle w:val="Normal1"/>
        <w:rPr>
          <w:rFonts w:ascii="Times" w:hAnsi="Times"/>
        </w:rPr>
      </w:pPr>
    </w:p>
    <w:p w14:paraId="56076B0D" w14:textId="77777777" w:rsidR="008F3F60" w:rsidRPr="00472A9B" w:rsidRDefault="008F3F60">
      <w:pPr>
        <w:pStyle w:val="Normal1"/>
        <w:rPr>
          <w:rFonts w:ascii="Times" w:hAnsi="Times"/>
        </w:rPr>
      </w:pPr>
    </w:p>
    <w:p w14:paraId="75A2B1B4" w14:textId="77777777" w:rsidR="008F3F60" w:rsidRPr="00472A9B" w:rsidRDefault="008F3F60">
      <w:pPr>
        <w:pStyle w:val="Normal1"/>
        <w:rPr>
          <w:rFonts w:ascii="Times" w:hAnsi="Times"/>
        </w:rPr>
      </w:pPr>
    </w:p>
    <w:p w14:paraId="7D883A60" w14:textId="77777777" w:rsidR="008F3F60" w:rsidRPr="00472A9B" w:rsidRDefault="008F3F60">
      <w:pPr>
        <w:pStyle w:val="Normal1"/>
        <w:rPr>
          <w:rFonts w:ascii="Times" w:hAnsi="Times"/>
        </w:rPr>
      </w:pPr>
    </w:p>
    <w:p w14:paraId="6E347BF8" w14:textId="77777777" w:rsidR="008F3F60" w:rsidRPr="00472A9B" w:rsidRDefault="008F3F60">
      <w:pPr>
        <w:pStyle w:val="Normal1"/>
        <w:rPr>
          <w:rFonts w:ascii="Times" w:hAnsi="Times"/>
        </w:rPr>
      </w:pPr>
    </w:p>
    <w:p w14:paraId="6E84C61D" w14:textId="77777777" w:rsidR="008F3F60" w:rsidRPr="00472A9B" w:rsidRDefault="008F3F60">
      <w:pPr>
        <w:pStyle w:val="Normal1"/>
        <w:rPr>
          <w:rFonts w:ascii="Times" w:hAnsi="Times"/>
        </w:rPr>
      </w:pPr>
    </w:p>
    <w:p w14:paraId="76B12B76" w14:textId="77777777" w:rsidR="008F3F60" w:rsidRPr="00472A9B" w:rsidRDefault="008F3F60">
      <w:pPr>
        <w:pStyle w:val="Normal1"/>
        <w:rPr>
          <w:rFonts w:ascii="Times" w:hAnsi="Times"/>
        </w:rPr>
      </w:pPr>
    </w:p>
    <w:p w14:paraId="05DD417C" w14:textId="77777777" w:rsidR="008F3F60" w:rsidRPr="00472A9B" w:rsidRDefault="008F3F60">
      <w:pPr>
        <w:pStyle w:val="Normal1"/>
        <w:rPr>
          <w:rFonts w:ascii="Times" w:hAnsi="Times"/>
        </w:rPr>
      </w:pPr>
    </w:p>
    <w:p w14:paraId="1425F004" w14:textId="77777777" w:rsidR="008F3F60" w:rsidRPr="00472A9B" w:rsidRDefault="008F3F60">
      <w:pPr>
        <w:pStyle w:val="Normal1"/>
        <w:rPr>
          <w:rFonts w:ascii="Times" w:hAnsi="Times"/>
        </w:rPr>
      </w:pPr>
    </w:p>
    <w:p w14:paraId="0E758540" w14:textId="77777777" w:rsidR="008F3F60" w:rsidRPr="00472A9B" w:rsidRDefault="008F3F60">
      <w:pPr>
        <w:pStyle w:val="Normal1"/>
        <w:rPr>
          <w:rFonts w:ascii="Times" w:hAnsi="Times"/>
        </w:rPr>
      </w:pPr>
    </w:p>
    <w:p w14:paraId="4D8599C7" w14:textId="77777777" w:rsidR="008F3F60" w:rsidRPr="00472A9B" w:rsidRDefault="008F3F60">
      <w:pPr>
        <w:pStyle w:val="Normal1"/>
        <w:rPr>
          <w:rFonts w:ascii="Times" w:hAnsi="Times"/>
        </w:rPr>
      </w:pPr>
    </w:p>
    <w:p w14:paraId="1969439B" w14:textId="77777777" w:rsidR="008F3F60" w:rsidRPr="00472A9B" w:rsidRDefault="008F3F60">
      <w:pPr>
        <w:pStyle w:val="Normal1"/>
        <w:rPr>
          <w:rFonts w:ascii="Times" w:hAnsi="Times"/>
        </w:rPr>
      </w:pPr>
    </w:p>
    <w:p w14:paraId="765362C1" w14:textId="77777777" w:rsidR="008F3F60" w:rsidRPr="00472A9B" w:rsidRDefault="008F3F60">
      <w:pPr>
        <w:pStyle w:val="Normal1"/>
        <w:rPr>
          <w:rFonts w:ascii="Times" w:hAnsi="Times"/>
        </w:rPr>
      </w:pPr>
    </w:p>
    <w:p w14:paraId="780070F5" w14:textId="77777777" w:rsidR="008F3F60" w:rsidRPr="00472A9B" w:rsidRDefault="008F3F60">
      <w:pPr>
        <w:pStyle w:val="Normal1"/>
        <w:rPr>
          <w:rFonts w:ascii="Times" w:hAnsi="Times"/>
        </w:rPr>
      </w:pPr>
    </w:p>
    <w:p w14:paraId="43FA681B" w14:textId="77777777" w:rsidR="008F3F60" w:rsidRPr="00472A9B" w:rsidRDefault="008F3F60">
      <w:pPr>
        <w:pStyle w:val="Normal1"/>
        <w:rPr>
          <w:rFonts w:ascii="Times" w:hAnsi="Times"/>
        </w:rPr>
      </w:pPr>
    </w:p>
    <w:p w14:paraId="7878AC72" w14:textId="77777777" w:rsidR="008F3F60" w:rsidRPr="00472A9B" w:rsidRDefault="008F3F60">
      <w:pPr>
        <w:pStyle w:val="Normal1"/>
        <w:rPr>
          <w:rFonts w:ascii="Times" w:hAnsi="Times"/>
        </w:rPr>
      </w:pPr>
    </w:p>
    <w:p w14:paraId="487C8D0C" w14:textId="77777777" w:rsidR="008F3F60" w:rsidRPr="00472A9B" w:rsidRDefault="008F3F60">
      <w:pPr>
        <w:pStyle w:val="Normal1"/>
        <w:rPr>
          <w:rFonts w:ascii="Times" w:hAnsi="Times"/>
        </w:rPr>
      </w:pPr>
    </w:p>
    <w:p w14:paraId="6D3BD41B" w14:textId="77777777" w:rsidR="004B096C" w:rsidRPr="00472A9B" w:rsidRDefault="004B096C">
      <w:pPr>
        <w:pStyle w:val="Normal1"/>
        <w:spacing w:line="480" w:lineRule="auto"/>
        <w:rPr>
          <w:rFonts w:ascii="Times" w:hAnsi="Times"/>
        </w:rPr>
      </w:pPr>
    </w:p>
    <w:p w14:paraId="2B450C57" w14:textId="77777777" w:rsidR="00DB7AF8" w:rsidRPr="00472A9B" w:rsidRDefault="00DB7AF8">
      <w:pPr>
        <w:rPr>
          <w:rFonts w:ascii="Times" w:eastAsia="Times New Roman" w:hAnsi="Times" w:cs="Times New Roman"/>
          <w:b/>
          <w:sz w:val="28"/>
          <w:szCs w:val="28"/>
        </w:rPr>
      </w:pPr>
      <w:r w:rsidRPr="00472A9B">
        <w:rPr>
          <w:rFonts w:ascii="Times" w:eastAsia="Times New Roman" w:hAnsi="Times" w:cs="Times New Roman"/>
          <w:b/>
          <w:sz w:val="28"/>
          <w:szCs w:val="28"/>
        </w:rPr>
        <w:br w:type="page"/>
      </w:r>
    </w:p>
    <w:p w14:paraId="12F73B40" w14:textId="77777777" w:rsidR="006F7C52" w:rsidRPr="00472A9B" w:rsidRDefault="00A245FA" w:rsidP="00704D9E">
      <w:pPr>
        <w:pStyle w:val="Normal1"/>
        <w:spacing w:line="480" w:lineRule="auto"/>
        <w:outlineLvl w:val="0"/>
        <w:rPr>
          <w:rFonts w:ascii="Times" w:hAnsi="Times"/>
        </w:rPr>
      </w:pPr>
      <w:r w:rsidRPr="00472A9B">
        <w:rPr>
          <w:rFonts w:ascii="Times" w:eastAsia="Times New Roman" w:hAnsi="Times" w:cs="Times New Roman"/>
          <w:b/>
          <w:sz w:val="28"/>
          <w:szCs w:val="28"/>
        </w:rPr>
        <w:lastRenderedPageBreak/>
        <w:t>Appendix</w:t>
      </w:r>
    </w:p>
    <w:p w14:paraId="31A8D154" w14:textId="77777777" w:rsidR="006F7C52" w:rsidRPr="00472A9B" w:rsidRDefault="00A245FA" w:rsidP="00704D9E">
      <w:pPr>
        <w:pStyle w:val="Normal1"/>
        <w:spacing w:line="480" w:lineRule="auto"/>
        <w:outlineLvl w:val="0"/>
        <w:rPr>
          <w:rFonts w:ascii="Times" w:hAnsi="Times"/>
        </w:rPr>
      </w:pPr>
      <w:r w:rsidRPr="00472A9B">
        <w:rPr>
          <w:rFonts w:ascii="Times" w:eastAsia="Times New Roman" w:hAnsi="Times" w:cs="Times New Roman"/>
          <w:b/>
          <w:sz w:val="24"/>
          <w:szCs w:val="24"/>
        </w:rPr>
        <w:t>Data Preparation</w:t>
      </w:r>
    </w:p>
    <w:p w14:paraId="34735D81" w14:textId="77777777" w:rsidR="006F7C52" w:rsidRPr="00472A9B" w:rsidRDefault="00A245FA">
      <w:pPr>
        <w:pStyle w:val="Normal1"/>
        <w:spacing w:line="480" w:lineRule="auto"/>
        <w:ind w:firstLine="720"/>
        <w:rPr>
          <w:rFonts w:ascii="Times" w:hAnsi="Times"/>
        </w:rPr>
      </w:pPr>
      <w:r w:rsidRPr="00472A9B">
        <w:rPr>
          <w:rFonts w:ascii="Times" w:eastAsia="Times New Roman" w:hAnsi="Times" w:cs="Times New Roman"/>
          <w:sz w:val="24"/>
          <w:szCs w:val="24"/>
        </w:rPr>
        <w:t>For the 2012 cohort we excluded individuals lacking elementary school information (311), attending schools outside Middletown Public School District (11), having duplicate RedikerIDs (4), having inconsistent elementary and facility code data (29), and lacking college attendance data (288). For the 2013 cohort we excluded individuals lacking elementary school information (865), having duplicate RedikerIDs (64), having inconsistent elementary and facility code data (1), and lacking college attendance or senior year attendance data (352). For the 2014 cohort we excluded individuals lacking elementary school information (270), attending schools outside Middletown Public School District (11), having duplicate RedikerIDs (118), lacking identification number (1), having inconsistent elementary and facility code data (4), and lacking college attendance data (354).</w:t>
      </w:r>
    </w:p>
    <w:p w14:paraId="48D6FD79" w14:textId="77777777" w:rsidR="00DB7AF8" w:rsidRPr="00472A9B" w:rsidRDefault="00DB7AF8">
      <w:pPr>
        <w:rPr>
          <w:rFonts w:ascii="Times" w:hAnsi="Times"/>
        </w:rPr>
      </w:pPr>
      <w:r w:rsidRPr="00472A9B">
        <w:rPr>
          <w:rFonts w:ascii="Times" w:hAnsi="Times"/>
        </w:rPr>
        <w:br w:type="page"/>
      </w:r>
    </w:p>
    <w:p w14:paraId="7AC6DC1A" w14:textId="77777777" w:rsidR="006F7C52" w:rsidRPr="00472A9B" w:rsidRDefault="00A245FA">
      <w:pPr>
        <w:pStyle w:val="Normal1"/>
        <w:spacing w:line="480" w:lineRule="auto"/>
        <w:rPr>
          <w:rFonts w:ascii="Times" w:hAnsi="Times"/>
        </w:rPr>
      </w:pPr>
      <w:r w:rsidRPr="00472A9B">
        <w:rPr>
          <w:rFonts w:ascii="Times" w:eastAsia="Times New Roman" w:hAnsi="Times" w:cs="Times New Roman"/>
          <w:b/>
          <w:sz w:val="24"/>
          <w:szCs w:val="24"/>
          <w:highlight w:val="white"/>
        </w:rPr>
        <w:lastRenderedPageBreak/>
        <w:t xml:space="preserve">Table 11. </w:t>
      </w:r>
      <w:r w:rsidRPr="00472A9B">
        <w:rPr>
          <w:rFonts w:ascii="Times" w:eastAsia="Times New Roman" w:hAnsi="Times" w:cs="Times New Roman"/>
          <w:sz w:val="24"/>
          <w:szCs w:val="24"/>
          <w:highlight w:val="white"/>
        </w:rPr>
        <w:t>Variables for Each Dataset.</w:t>
      </w:r>
    </w:p>
    <w:tbl>
      <w:tblPr>
        <w:tblStyle w:val="ac"/>
        <w:tblW w:w="936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320"/>
        <w:gridCol w:w="2320"/>
        <w:gridCol w:w="2360"/>
        <w:gridCol w:w="2360"/>
      </w:tblGrid>
      <w:tr w:rsidR="006F7C52" w:rsidRPr="00472A9B" w14:paraId="1E6DE520" w14:textId="77777777">
        <w:tc>
          <w:tcPr>
            <w:tcW w:w="2320" w:type="dxa"/>
            <w:tcBorders>
              <w:bottom w:val="single" w:sz="12" w:space="0" w:color="FFFFFF"/>
              <w:right w:val="single" w:sz="4" w:space="0" w:color="FFFFFF"/>
            </w:tcBorders>
            <w:shd w:val="clear" w:color="auto" w:fill="A5A5A5"/>
            <w:tcMar>
              <w:top w:w="100" w:type="dxa"/>
              <w:left w:w="100" w:type="dxa"/>
              <w:bottom w:w="100" w:type="dxa"/>
              <w:right w:w="100" w:type="dxa"/>
            </w:tcMar>
          </w:tcPr>
          <w:p w14:paraId="39F6C6C9" w14:textId="77777777" w:rsidR="006F7C52" w:rsidRPr="00472A9B" w:rsidRDefault="00A245FA">
            <w:pPr>
              <w:pStyle w:val="Normal1"/>
              <w:widowControl w:val="0"/>
              <w:contextualSpacing w:val="0"/>
              <w:rPr>
                <w:rFonts w:ascii="Times" w:hAnsi="Times"/>
              </w:rPr>
            </w:pPr>
            <w:r w:rsidRPr="00472A9B">
              <w:rPr>
                <w:rFonts w:ascii="Times" w:eastAsia="Times New Roman" w:hAnsi="Times" w:cs="Times New Roman"/>
                <w:color w:val="FFFFFF"/>
                <w:sz w:val="24"/>
                <w:szCs w:val="24"/>
                <w:shd w:val="clear" w:color="auto" w:fill="A5A5A5"/>
              </w:rPr>
              <w:t>Elementary Dataset 1</w:t>
            </w:r>
          </w:p>
        </w:tc>
        <w:tc>
          <w:tcPr>
            <w:tcW w:w="2320" w:type="dxa"/>
            <w:tcBorders>
              <w:left w:val="single" w:sz="4" w:space="0" w:color="FFFFFF"/>
              <w:bottom w:val="single" w:sz="12" w:space="0" w:color="FFFFFF"/>
              <w:right w:val="single" w:sz="4" w:space="0" w:color="FFFFFF"/>
            </w:tcBorders>
            <w:shd w:val="clear" w:color="auto" w:fill="A5A5A5"/>
            <w:tcMar>
              <w:top w:w="100" w:type="dxa"/>
              <w:left w:w="100" w:type="dxa"/>
              <w:bottom w:w="100" w:type="dxa"/>
              <w:right w:w="100" w:type="dxa"/>
            </w:tcMar>
          </w:tcPr>
          <w:p w14:paraId="4B34D1E1" w14:textId="77777777" w:rsidR="006F7C52" w:rsidRPr="00472A9B" w:rsidRDefault="00A245FA">
            <w:pPr>
              <w:pStyle w:val="Normal1"/>
              <w:widowControl w:val="0"/>
              <w:contextualSpacing w:val="0"/>
              <w:rPr>
                <w:rFonts w:ascii="Times" w:hAnsi="Times"/>
              </w:rPr>
            </w:pPr>
            <w:r w:rsidRPr="00472A9B">
              <w:rPr>
                <w:rFonts w:ascii="Times" w:eastAsia="Times New Roman" w:hAnsi="Times" w:cs="Times New Roman"/>
                <w:color w:val="FFFFFF"/>
                <w:sz w:val="24"/>
                <w:szCs w:val="24"/>
                <w:shd w:val="clear" w:color="auto" w:fill="A5A5A5"/>
              </w:rPr>
              <w:t>Elementary Dataset 2</w:t>
            </w:r>
          </w:p>
        </w:tc>
        <w:tc>
          <w:tcPr>
            <w:tcW w:w="2360" w:type="dxa"/>
            <w:tcBorders>
              <w:left w:val="single" w:sz="4" w:space="0" w:color="FFFFFF"/>
              <w:bottom w:val="single" w:sz="12" w:space="0" w:color="FFFFFF"/>
              <w:right w:val="single" w:sz="4" w:space="0" w:color="FFFFFF"/>
            </w:tcBorders>
            <w:shd w:val="clear" w:color="auto" w:fill="A5A5A5"/>
            <w:tcMar>
              <w:top w:w="100" w:type="dxa"/>
              <w:left w:w="100" w:type="dxa"/>
              <w:bottom w:w="100" w:type="dxa"/>
              <w:right w:w="100" w:type="dxa"/>
            </w:tcMar>
          </w:tcPr>
          <w:p w14:paraId="44647BCE" w14:textId="77777777" w:rsidR="006F7C52" w:rsidRPr="00472A9B" w:rsidRDefault="00A245FA">
            <w:pPr>
              <w:pStyle w:val="Normal1"/>
              <w:widowControl w:val="0"/>
              <w:contextualSpacing w:val="0"/>
              <w:rPr>
                <w:rFonts w:ascii="Times" w:hAnsi="Times"/>
              </w:rPr>
            </w:pPr>
            <w:r w:rsidRPr="00472A9B">
              <w:rPr>
                <w:rFonts w:ascii="Times" w:eastAsia="Times New Roman" w:hAnsi="Times" w:cs="Times New Roman"/>
                <w:color w:val="FFFFFF"/>
                <w:sz w:val="24"/>
                <w:szCs w:val="24"/>
                <w:shd w:val="clear" w:color="auto" w:fill="A5A5A5"/>
              </w:rPr>
              <w:t>High School Dataset 1</w:t>
            </w:r>
          </w:p>
        </w:tc>
        <w:tc>
          <w:tcPr>
            <w:tcW w:w="2360" w:type="dxa"/>
            <w:tcBorders>
              <w:left w:val="single" w:sz="4" w:space="0" w:color="FFFFFF"/>
              <w:bottom w:val="single" w:sz="12" w:space="0" w:color="FFFFFF"/>
            </w:tcBorders>
            <w:shd w:val="clear" w:color="auto" w:fill="A5A5A5"/>
            <w:tcMar>
              <w:top w:w="100" w:type="dxa"/>
              <w:left w:w="100" w:type="dxa"/>
              <w:bottom w:w="100" w:type="dxa"/>
              <w:right w:w="100" w:type="dxa"/>
            </w:tcMar>
          </w:tcPr>
          <w:p w14:paraId="5DEE6A39" w14:textId="77777777" w:rsidR="006F7C52" w:rsidRPr="00472A9B" w:rsidRDefault="00A245FA">
            <w:pPr>
              <w:pStyle w:val="Normal1"/>
              <w:widowControl w:val="0"/>
              <w:contextualSpacing w:val="0"/>
              <w:rPr>
                <w:rFonts w:ascii="Times" w:hAnsi="Times"/>
              </w:rPr>
            </w:pPr>
            <w:r w:rsidRPr="00472A9B">
              <w:rPr>
                <w:rFonts w:ascii="Times" w:eastAsia="Times New Roman" w:hAnsi="Times" w:cs="Times New Roman"/>
                <w:color w:val="FFFFFF"/>
                <w:sz w:val="24"/>
                <w:szCs w:val="24"/>
                <w:shd w:val="clear" w:color="auto" w:fill="A5A5A5"/>
              </w:rPr>
              <w:t>High School Dataset 2</w:t>
            </w:r>
          </w:p>
        </w:tc>
      </w:tr>
      <w:tr w:rsidR="006F7C52" w:rsidRPr="00472A9B" w14:paraId="7A89F10A" w14:textId="77777777">
        <w:tc>
          <w:tcPr>
            <w:tcW w:w="2320" w:type="dxa"/>
            <w:tcBorders>
              <w:top w:val="single" w:sz="4" w:space="0" w:color="FFFFFF"/>
              <w:bottom w:val="single" w:sz="4" w:space="0" w:color="FFFFFF"/>
              <w:right w:val="single" w:sz="4" w:space="0" w:color="FFFFFF"/>
            </w:tcBorders>
            <w:shd w:val="clear" w:color="auto" w:fill="DBDBDB"/>
            <w:tcMar>
              <w:top w:w="100" w:type="dxa"/>
              <w:left w:w="100" w:type="dxa"/>
              <w:bottom w:w="100" w:type="dxa"/>
              <w:right w:w="100" w:type="dxa"/>
            </w:tcMar>
          </w:tcPr>
          <w:p w14:paraId="78FBBCFC" w14:textId="77777777" w:rsidR="006F7C52" w:rsidRPr="00472A9B" w:rsidRDefault="00A245FA">
            <w:pPr>
              <w:pStyle w:val="Normal1"/>
              <w:widowControl w:val="0"/>
              <w:contextualSpacing w:val="0"/>
              <w:rPr>
                <w:rFonts w:ascii="Times" w:hAnsi="Times"/>
              </w:rPr>
            </w:pPr>
            <w:r w:rsidRPr="00472A9B">
              <w:rPr>
                <w:rFonts w:ascii="Times" w:eastAsia="Times New Roman" w:hAnsi="Times" w:cs="Times New Roman"/>
                <w:sz w:val="24"/>
                <w:szCs w:val="24"/>
                <w:shd w:val="clear" w:color="auto" w:fill="DBDBDB"/>
              </w:rPr>
              <w:t>Student Address</w:t>
            </w:r>
          </w:p>
        </w:tc>
        <w:tc>
          <w:tcPr>
            <w:tcW w:w="2320" w:type="dxa"/>
            <w:tcBorders>
              <w:top w:val="single" w:sz="4" w:space="0" w:color="FFFFFF"/>
              <w:left w:val="single" w:sz="4" w:space="0" w:color="FFFFFF"/>
              <w:bottom w:val="single" w:sz="4" w:space="0" w:color="FFFFFF"/>
              <w:right w:val="single" w:sz="4" w:space="0" w:color="FFFFFF"/>
            </w:tcBorders>
            <w:shd w:val="clear" w:color="auto" w:fill="DBDBDB"/>
            <w:tcMar>
              <w:top w:w="100" w:type="dxa"/>
              <w:left w:w="100" w:type="dxa"/>
              <w:bottom w:w="100" w:type="dxa"/>
              <w:right w:w="100" w:type="dxa"/>
            </w:tcMar>
          </w:tcPr>
          <w:p w14:paraId="6C8E10DF" w14:textId="77777777" w:rsidR="006F7C52" w:rsidRPr="00472A9B" w:rsidRDefault="00A245FA">
            <w:pPr>
              <w:pStyle w:val="Normal1"/>
              <w:widowControl w:val="0"/>
              <w:contextualSpacing w:val="0"/>
              <w:rPr>
                <w:rFonts w:ascii="Times" w:hAnsi="Times"/>
              </w:rPr>
            </w:pPr>
            <w:r w:rsidRPr="00472A9B">
              <w:rPr>
                <w:rFonts w:ascii="Times" w:eastAsia="Times New Roman" w:hAnsi="Times" w:cs="Times New Roman"/>
                <w:sz w:val="24"/>
                <w:szCs w:val="24"/>
                <w:shd w:val="clear" w:color="auto" w:fill="DBDBDB"/>
              </w:rPr>
              <w:t>Resident Town</w:t>
            </w:r>
          </w:p>
        </w:tc>
        <w:tc>
          <w:tcPr>
            <w:tcW w:w="2360" w:type="dxa"/>
            <w:tcBorders>
              <w:top w:val="single" w:sz="4" w:space="0" w:color="FFFFFF"/>
              <w:left w:val="single" w:sz="4" w:space="0" w:color="FFFFFF"/>
              <w:bottom w:val="single" w:sz="4" w:space="0" w:color="FFFFFF"/>
              <w:right w:val="single" w:sz="4" w:space="0" w:color="FFFFFF"/>
            </w:tcBorders>
            <w:shd w:val="clear" w:color="auto" w:fill="DBDBDB"/>
            <w:tcMar>
              <w:top w:w="100" w:type="dxa"/>
              <w:left w:w="100" w:type="dxa"/>
              <w:bottom w:w="100" w:type="dxa"/>
              <w:right w:w="100" w:type="dxa"/>
            </w:tcMar>
          </w:tcPr>
          <w:p w14:paraId="212A28A2" w14:textId="77777777" w:rsidR="006F7C52" w:rsidRPr="00472A9B" w:rsidRDefault="00A245FA">
            <w:pPr>
              <w:pStyle w:val="Normal1"/>
              <w:widowControl w:val="0"/>
              <w:contextualSpacing w:val="0"/>
              <w:rPr>
                <w:rFonts w:ascii="Times" w:hAnsi="Times"/>
              </w:rPr>
            </w:pPr>
            <w:r w:rsidRPr="00472A9B">
              <w:rPr>
                <w:rFonts w:ascii="Times" w:eastAsia="Times New Roman" w:hAnsi="Times" w:cs="Times New Roman"/>
                <w:sz w:val="24"/>
                <w:szCs w:val="24"/>
                <w:shd w:val="clear" w:color="auto" w:fill="DBDBDB"/>
              </w:rPr>
              <w:t>Grade</w:t>
            </w:r>
          </w:p>
        </w:tc>
        <w:tc>
          <w:tcPr>
            <w:tcW w:w="2360" w:type="dxa"/>
            <w:tcBorders>
              <w:top w:val="single" w:sz="4" w:space="0" w:color="FFFFFF"/>
              <w:left w:val="single" w:sz="4" w:space="0" w:color="FFFFFF"/>
              <w:bottom w:val="single" w:sz="4" w:space="0" w:color="FFFFFF"/>
            </w:tcBorders>
            <w:shd w:val="clear" w:color="auto" w:fill="DBDBDB"/>
            <w:tcMar>
              <w:top w:w="100" w:type="dxa"/>
              <w:left w:w="100" w:type="dxa"/>
              <w:bottom w:w="100" w:type="dxa"/>
              <w:right w:w="100" w:type="dxa"/>
            </w:tcMar>
          </w:tcPr>
          <w:p w14:paraId="69659ECC" w14:textId="77777777" w:rsidR="006F7C52" w:rsidRPr="00472A9B" w:rsidRDefault="00A245FA">
            <w:pPr>
              <w:pStyle w:val="Normal1"/>
              <w:widowControl w:val="0"/>
              <w:contextualSpacing w:val="0"/>
              <w:rPr>
                <w:rFonts w:ascii="Times" w:hAnsi="Times"/>
              </w:rPr>
            </w:pPr>
            <w:r w:rsidRPr="00472A9B">
              <w:rPr>
                <w:rFonts w:ascii="Times" w:eastAsia="Times New Roman" w:hAnsi="Times" w:cs="Times New Roman"/>
                <w:sz w:val="24"/>
                <w:szCs w:val="24"/>
                <w:shd w:val="clear" w:color="auto" w:fill="DBDBDB"/>
              </w:rPr>
              <w:t>Resident Town</w:t>
            </w:r>
          </w:p>
        </w:tc>
      </w:tr>
      <w:tr w:rsidR="006F7C52" w:rsidRPr="00472A9B" w14:paraId="4C5E8D58" w14:textId="77777777">
        <w:tc>
          <w:tcPr>
            <w:tcW w:w="2320" w:type="dxa"/>
            <w:tcBorders>
              <w:top w:val="single" w:sz="4" w:space="0" w:color="FFFFFF"/>
              <w:bottom w:val="single" w:sz="4" w:space="0" w:color="FFFFFF"/>
              <w:right w:val="single" w:sz="4" w:space="0" w:color="FFFFFF"/>
            </w:tcBorders>
            <w:shd w:val="clear" w:color="auto" w:fill="EDEDED"/>
            <w:tcMar>
              <w:top w:w="100" w:type="dxa"/>
              <w:left w:w="100" w:type="dxa"/>
              <w:bottom w:w="100" w:type="dxa"/>
              <w:right w:w="100" w:type="dxa"/>
            </w:tcMar>
          </w:tcPr>
          <w:p w14:paraId="18F11348" w14:textId="77777777" w:rsidR="006F7C52" w:rsidRPr="00472A9B" w:rsidRDefault="00A245FA">
            <w:pPr>
              <w:pStyle w:val="Normal1"/>
              <w:widowControl w:val="0"/>
              <w:contextualSpacing w:val="0"/>
              <w:rPr>
                <w:rFonts w:ascii="Times" w:hAnsi="Times"/>
              </w:rPr>
            </w:pPr>
            <w:r w:rsidRPr="00472A9B">
              <w:rPr>
                <w:rFonts w:ascii="Times" w:eastAsia="Times New Roman" w:hAnsi="Times" w:cs="Times New Roman"/>
                <w:sz w:val="24"/>
                <w:szCs w:val="24"/>
                <w:shd w:val="clear" w:color="auto" w:fill="EDEDED"/>
              </w:rPr>
              <w:t>Gender</w:t>
            </w:r>
          </w:p>
        </w:tc>
        <w:tc>
          <w:tcPr>
            <w:tcW w:w="2320" w:type="dxa"/>
            <w:tcBorders>
              <w:top w:val="single" w:sz="4" w:space="0" w:color="FFFFFF"/>
              <w:left w:val="single" w:sz="4" w:space="0" w:color="FFFFFF"/>
              <w:bottom w:val="single" w:sz="4" w:space="0" w:color="FFFFFF"/>
              <w:right w:val="single" w:sz="4" w:space="0" w:color="FFFFFF"/>
            </w:tcBorders>
            <w:shd w:val="clear" w:color="auto" w:fill="EDEDED"/>
            <w:tcMar>
              <w:top w:w="100" w:type="dxa"/>
              <w:left w:w="100" w:type="dxa"/>
              <w:bottom w:w="100" w:type="dxa"/>
              <w:right w:w="100" w:type="dxa"/>
            </w:tcMar>
          </w:tcPr>
          <w:p w14:paraId="737D745D" w14:textId="77777777" w:rsidR="006F7C52" w:rsidRPr="00472A9B" w:rsidRDefault="00A245FA">
            <w:pPr>
              <w:pStyle w:val="Normal1"/>
              <w:widowControl w:val="0"/>
              <w:contextualSpacing w:val="0"/>
              <w:rPr>
                <w:rFonts w:ascii="Times" w:hAnsi="Times"/>
              </w:rPr>
            </w:pPr>
            <w:r w:rsidRPr="00472A9B">
              <w:rPr>
                <w:rFonts w:ascii="Times" w:eastAsia="Times New Roman" w:hAnsi="Times" w:cs="Times New Roman"/>
                <w:sz w:val="24"/>
                <w:szCs w:val="24"/>
                <w:shd w:val="clear" w:color="auto" w:fill="EDEDED"/>
              </w:rPr>
              <w:t>Facility Code</w:t>
            </w:r>
          </w:p>
        </w:tc>
        <w:tc>
          <w:tcPr>
            <w:tcW w:w="2360" w:type="dxa"/>
            <w:tcBorders>
              <w:top w:val="single" w:sz="4" w:space="0" w:color="FFFFFF"/>
              <w:left w:val="single" w:sz="4" w:space="0" w:color="FFFFFF"/>
              <w:bottom w:val="single" w:sz="4" w:space="0" w:color="FFFFFF"/>
              <w:right w:val="single" w:sz="4" w:space="0" w:color="FFFFFF"/>
            </w:tcBorders>
            <w:shd w:val="clear" w:color="auto" w:fill="EDEDED"/>
            <w:tcMar>
              <w:top w:w="100" w:type="dxa"/>
              <w:left w:w="100" w:type="dxa"/>
              <w:bottom w:w="100" w:type="dxa"/>
              <w:right w:w="100" w:type="dxa"/>
            </w:tcMar>
          </w:tcPr>
          <w:p w14:paraId="2EE6115E" w14:textId="77777777" w:rsidR="006F7C52" w:rsidRPr="00472A9B" w:rsidRDefault="00A245FA">
            <w:pPr>
              <w:pStyle w:val="Normal1"/>
              <w:widowControl w:val="0"/>
              <w:contextualSpacing w:val="0"/>
              <w:rPr>
                <w:rFonts w:ascii="Times" w:hAnsi="Times"/>
              </w:rPr>
            </w:pPr>
            <w:r w:rsidRPr="00472A9B">
              <w:rPr>
                <w:rFonts w:ascii="Times" w:eastAsia="Times New Roman" w:hAnsi="Times" w:cs="Times New Roman"/>
                <w:sz w:val="24"/>
                <w:szCs w:val="24"/>
                <w:shd w:val="clear" w:color="auto" w:fill="EDEDED"/>
              </w:rPr>
              <w:t>Address</w:t>
            </w:r>
          </w:p>
        </w:tc>
        <w:tc>
          <w:tcPr>
            <w:tcW w:w="2360" w:type="dxa"/>
            <w:tcBorders>
              <w:top w:val="single" w:sz="4" w:space="0" w:color="FFFFFF"/>
              <w:left w:val="single" w:sz="4" w:space="0" w:color="FFFFFF"/>
              <w:bottom w:val="single" w:sz="4" w:space="0" w:color="FFFFFF"/>
            </w:tcBorders>
            <w:shd w:val="clear" w:color="auto" w:fill="EDEDED"/>
            <w:tcMar>
              <w:top w:w="100" w:type="dxa"/>
              <w:left w:w="100" w:type="dxa"/>
              <w:bottom w:w="100" w:type="dxa"/>
              <w:right w:w="100" w:type="dxa"/>
            </w:tcMar>
          </w:tcPr>
          <w:p w14:paraId="4B35071C" w14:textId="77777777" w:rsidR="006F7C52" w:rsidRPr="00472A9B" w:rsidRDefault="00A245FA">
            <w:pPr>
              <w:pStyle w:val="Normal1"/>
              <w:widowControl w:val="0"/>
              <w:contextualSpacing w:val="0"/>
              <w:rPr>
                <w:rFonts w:ascii="Times" w:hAnsi="Times"/>
              </w:rPr>
            </w:pPr>
            <w:r w:rsidRPr="00472A9B">
              <w:rPr>
                <w:rFonts w:ascii="Times" w:eastAsia="Times New Roman" w:hAnsi="Times" w:cs="Times New Roman"/>
                <w:sz w:val="24"/>
                <w:szCs w:val="24"/>
                <w:shd w:val="clear" w:color="auto" w:fill="EDEDED"/>
              </w:rPr>
              <w:t>Facility Code</w:t>
            </w:r>
          </w:p>
        </w:tc>
      </w:tr>
      <w:tr w:rsidR="006F7C52" w:rsidRPr="00472A9B" w14:paraId="73563FD9" w14:textId="77777777">
        <w:tc>
          <w:tcPr>
            <w:tcW w:w="2320" w:type="dxa"/>
            <w:tcBorders>
              <w:top w:val="single" w:sz="4" w:space="0" w:color="FFFFFF"/>
              <w:bottom w:val="single" w:sz="4" w:space="0" w:color="FFFFFF"/>
              <w:right w:val="single" w:sz="4" w:space="0" w:color="FFFFFF"/>
            </w:tcBorders>
            <w:shd w:val="clear" w:color="auto" w:fill="DBDBDB"/>
            <w:tcMar>
              <w:top w:w="100" w:type="dxa"/>
              <w:left w:w="100" w:type="dxa"/>
              <w:bottom w:w="100" w:type="dxa"/>
              <w:right w:w="100" w:type="dxa"/>
            </w:tcMar>
          </w:tcPr>
          <w:p w14:paraId="62615071" w14:textId="77777777" w:rsidR="006F7C52" w:rsidRPr="00472A9B" w:rsidRDefault="00A245FA">
            <w:pPr>
              <w:pStyle w:val="Normal1"/>
              <w:widowControl w:val="0"/>
              <w:contextualSpacing w:val="0"/>
              <w:rPr>
                <w:rFonts w:ascii="Times" w:hAnsi="Times"/>
              </w:rPr>
            </w:pPr>
            <w:r w:rsidRPr="00472A9B">
              <w:rPr>
                <w:rFonts w:ascii="Times" w:eastAsia="Times New Roman" w:hAnsi="Times" w:cs="Times New Roman"/>
                <w:sz w:val="24"/>
                <w:szCs w:val="24"/>
                <w:shd w:val="clear" w:color="auto" w:fill="DBDBDB"/>
              </w:rPr>
              <w:t>Race</w:t>
            </w:r>
          </w:p>
        </w:tc>
        <w:tc>
          <w:tcPr>
            <w:tcW w:w="2320" w:type="dxa"/>
            <w:tcBorders>
              <w:top w:val="single" w:sz="4" w:space="0" w:color="FFFFFF"/>
              <w:left w:val="single" w:sz="4" w:space="0" w:color="FFFFFF"/>
              <w:bottom w:val="single" w:sz="4" w:space="0" w:color="FFFFFF"/>
              <w:right w:val="single" w:sz="4" w:space="0" w:color="FFFFFF"/>
            </w:tcBorders>
            <w:shd w:val="clear" w:color="auto" w:fill="DBDBDB"/>
            <w:tcMar>
              <w:top w:w="100" w:type="dxa"/>
              <w:left w:w="100" w:type="dxa"/>
              <w:bottom w:w="100" w:type="dxa"/>
              <w:right w:w="100" w:type="dxa"/>
            </w:tcMar>
          </w:tcPr>
          <w:p w14:paraId="4A57F955" w14:textId="77777777" w:rsidR="006F7C52" w:rsidRPr="00472A9B" w:rsidRDefault="00A245FA">
            <w:pPr>
              <w:pStyle w:val="Normal1"/>
              <w:widowControl w:val="0"/>
              <w:contextualSpacing w:val="0"/>
              <w:rPr>
                <w:rFonts w:ascii="Times" w:hAnsi="Times"/>
              </w:rPr>
            </w:pPr>
            <w:r w:rsidRPr="00472A9B">
              <w:rPr>
                <w:rFonts w:ascii="Times" w:eastAsia="Times New Roman" w:hAnsi="Times" w:cs="Times New Roman"/>
                <w:sz w:val="24"/>
                <w:szCs w:val="24"/>
                <w:shd w:val="clear" w:color="auto" w:fill="DBDBDB"/>
              </w:rPr>
              <w:t>Race</w:t>
            </w:r>
          </w:p>
        </w:tc>
        <w:tc>
          <w:tcPr>
            <w:tcW w:w="2360" w:type="dxa"/>
            <w:tcBorders>
              <w:top w:val="single" w:sz="4" w:space="0" w:color="FFFFFF"/>
              <w:left w:val="single" w:sz="4" w:space="0" w:color="FFFFFF"/>
              <w:bottom w:val="single" w:sz="4" w:space="0" w:color="FFFFFF"/>
              <w:right w:val="single" w:sz="4" w:space="0" w:color="FFFFFF"/>
            </w:tcBorders>
            <w:shd w:val="clear" w:color="auto" w:fill="DBDBDB"/>
            <w:tcMar>
              <w:top w:w="100" w:type="dxa"/>
              <w:left w:w="100" w:type="dxa"/>
              <w:bottom w:w="100" w:type="dxa"/>
              <w:right w:w="100" w:type="dxa"/>
            </w:tcMar>
          </w:tcPr>
          <w:p w14:paraId="2C051C81" w14:textId="77777777" w:rsidR="006F7C52" w:rsidRPr="00472A9B" w:rsidRDefault="00A245FA">
            <w:pPr>
              <w:pStyle w:val="Normal1"/>
              <w:widowControl w:val="0"/>
              <w:contextualSpacing w:val="0"/>
              <w:rPr>
                <w:rFonts w:ascii="Times" w:hAnsi="Times"/>
              </w:rPr>
            </w:pPr>
            <w:r w:rsidRPr="00472A9B">
              <w:rPr>
                <w:rFonts w:ascii="Times" w:eastAsia="Times New Roman" w:hAnsi="Times" w:cs="Times New Roman"/>
                <w:sz w:val="24"/>
                <w:szCs w:val="24"/>
                <w:shd w:val="clear" w:color="auto" w:fill="DBDBDB"/>
              </w:rPr>
              <w:t>Race</w:t>
            </w:r>
          </w:p>
        </w:tc>
        <w:tc>
          <w:tcPr>
            <w:tcW w:w="2360" w:type="dxa"/>
            <w:tcBorders>
              <w:top w:val="single" w:sz="4" w:space="0" w:color="FFFFFF"/>
              <w:left w:val="single" w:sz="4" w:space="0" w:color="FFFFFF"/>
              <w:bottom w:val="single" w:sz="4" w:space="0" w:color="FFFFFF"/>
            </w:tcBorders>
            <w:shd w:val="clear" w:color="auto" w:fill="DBDBDB"/>
            <w:tcMar>
              <w:top w:w="100" w:type="dxa"/>
              <w:left w:w="100" w:type="dxa"/>
              <w:bottom w:w="100" w:type="dxa"/>
              <w:right w:w="100" w:type="dxa"/>
            </w:tcMar>
          </w:tcPr>
          <w:p w14:paraId="5B23468C" w14:textId="77777777" w:rsidR="006F7C52" w:rsidRPr="00472A9B" w:rsidRDefault="00A245FA">
            <w:pPr>
              <w:pStyle w:val="Normal1"/>
              <w:widowControl w:val="0"/>
              <w:contextualSpacing w:val="0"/>
              <w:rPr>
                <w:rFonts w:ascii="Times" w:hAnsi="Times"/>
              </w:rPr>
            </w:pPr>
            <w:r w:rsidRPr="00472A9B">
              <w:rPr>
                <w:rFonts w:ascii="Times" w:eastAsia="Times New Roman" w:hAnsi="Times" w:cs="Times New Roman"/>
                <w:sz w:val="24"/>
                <w:szCs w:val="24"/>
                <w:shd w:val="clear" w:color="auto" w:fill="DBDBDB"/>
              </w:rPr>
              <w:t>Free and Reduced Lunch Status</w:t>
            </w:r>
          </w:p>
        </w:tc>
      </w:tr>
      <w:tr w:rsidR="006F7C52" w:rsidRPr="00472A9B" w14:paraId="06B4FA05" w14:textId="77777777">
        <w:tc>
          <w:tcPr>
            <w:tcW w:w="2320" w:type="dxa"/>
            <w:tcBorders>
              <w:top w:val="single" w:sz="4" w:space="0" w:color="FFFFFF"/>
              <w:bottom w:val="single" w:sz="4" w:space="0" w:color="FFFFFF"/>
              <w:right w:val="single" w:sz="4" w:space="0" w:color="FFFFFF"/>
            </w:tcBorders>
            <w:shd w:val="clear" w:color="auto" w:fill="EDEDED"/>
            <w:tcMar>
              <w:top w:w="100" w:type="dxa"/>
              <w:left w:w="100" w:type="dxa"/>
              <w:bottom w:w="100" w:type="dxa"/>
              <w:right w:w="100" w:type="dxa"/>
            </w:tcMar>
          </w:tcPr>
          <w:p w14:paraId="4EDC639D" w14:textId="77777777" w:rsidR="006F7C52" w:rsidRPr="00472A9B" w:rsidRDefault="00A245FA">
            <w:pPr>
              <w:pStyle w:val="Normal1"/>
              <w:widowControl w:val="0"/>
              <w:contextualSpacing w:val="0"/>
              <w:rPr>
                <w:rFonts w:ascii="Times" w:hAnsi="Times"/>
              </w:rPr>
            </w:pPr>
            <w:r w:rsidRPr="00472A9B">
              <w:rPr>
                <w:rFonts w:ascii="Times" w:eastAsia="Times New Roman" w:hAnsi="Times" w:cs="Times New Roman"/>
                <w:sz w:val="24"/>
                <w:szCs w:val="24"/>
                <w:shd w:val="clear" w:color="auto" w:fill="EDEDED"/>
              </w:rPr>
              <w:t>School Attended</w:t>
            </w:r>
          </w:p>
        </w:tc>
        <w:tc>
          <w:tcPr>
            <w:tcW w:w="2320" w:type="dxa"/>
            <w:tcBorders>
              <w:top w:val="single" w:sz="4" w:space="0" w:color="FFFFFF"/>
              <w:left w:val="single" w:sz="4" w:space="0" w:color="FFFFFF"/>
              <w:bottom w:val="single" w:sz="4" w:space="0" w:color="FFFFFF"/>
              <w:right w:val="single" w:sz="4" w:space="0" w:color="FFFFFF"/>
            </w:tcBorders>
            <w:shd w:val="clear" w:color="auto" w:fill="EDEDED"/>
            <w:tcMar>
              <w:top w:w="100" w:type="dxa"/>
              <w:left w:w="100" w:type="dxa"/>
              <w:bottom w:w="100" w:type="dxa"/>
              <w:right w:w="100" w:type="dxa"/>
            </w:tcMar>
          </w:tcPr>
          <w:p w14:paraId="77E65A92" w14:textId="77777777" w:rsidR="006F7C52" w:rsidRPr="00472A9B" w:rsidRDefault="00A245FA">
            <w:pPr>
              <w:pStyle w:val="Normal1"/>
              <w:widowControl w:val="0"/>
              <w:contextualSpacing w:val="0"/>
              <w:rPr>
                <w:rFonts w:ascii="Times" w:hAnsi="Times"/>
              </w:rPr>
            </w:pPr>
            <w:r w:rsidRPr="00472A9B">
              <w:rPr>
                <w:rFonts w:ascii="Times" w:eastAsia="Times New Roman" w:hAnsi="Times" w:cs="Times New Roman"/>
                <w:sz w:val="24"/>
                <w:szCs w:val="24"/>
                <w:shd w:val="clear" w:color="auto" w:fill="EDEDED"/>
              </w:rPr>
              <w:t>Gender</w:t>
            </w:r>
          </w:p>
        </w:tc>
        <w:tc>
          <w:tcPr>
            <w:tcW w:w="2360" w:type="dxa"/>
            <w:tcBorders>
              <w:top w:val="single" w:sz="4" w:space="0" w:color="FFFFFF"/>
              <w:left w:val="single" w:sz="4" w:space="0" w:color="FFFFFF"/>
              <w:bottom w:val="single" w:sz="4" w:space="0" w:color="FFFFFF"/>
              <w:right w:val="single" w:sz="4" w:space="0" w:color="FFFFFF"/>
            </w:tcBorders>
            <w:shd w:val="clear" w:color="auto" w:fill="EDEDED"/>
            <w:tcMar>
              <w:top w:w="100" w:type="dxa"/>
              <w:left w:w="100" w:type="dxa"/>
              <w:bottom w:w="100" w:type="dxa"/>
              <w:right w:w="100" w:type="dxa"/>
            </w:tcMar>
          </w:tcPr>
          <w:p w14:paraId="5B2D7964" w14:textId="77777777" w:rsidR="006F7C52" w:rsidRPr="00472A9B" w:rsidRDefault="00A245FA">
            <w:pPr>
              <w:pStyle w:val="Normal1"/>
              <w:widowControl w:val="0"/>
              <w:contextualSpacing w:val="0"/>
              <w:rPr>
                <w:rFonts w:ascii="Times" w:hAnsi="Times"/>
              </w:rPr>
            </w:pPr>
            <w:r w:rsidRPr="00472A9B">
              <w:rPr>
                <w:rFonts w:ascii="Times" w:eastAsia="Times New Roman" w:hAnsi="Times" w:cs="Times New Roman"/>
                <w:sz w:val="24"/>
                <w:szCs w:val="24"/>
                <w:shd w:val="clear" w:color="auto" w:fill="EDEDED"/>
              </w:rPr>
              <w:t>Post-Graduation Plans</w:t>
            </w:r>
          </w:p>
        </w:tc>
        <w:tc>
          <w:tcPr>
            <w:tcW w:w="2360" w:type="dxa"/>
            <w:tcBorders>
              <w:top w:val="single" w:sz="4" w:space="0" w:color="FFFFFF"/>
              <w:left w:val="single" w:sz="4" w:space="0" w:color="FFFFFF"/>
              <w:bottom w:val="single" w:sz="4" w:space="0" w:color="FFFFFF"/>
            </w:tcBorders>
            <w:shd w:val="clear" w:color="auto" w:fill="EDEDED"/>
            <w:tcMar>
              <w:top w:w="100" w:type="dxa"/>
              <w:left w:w="100" w:type="dxa"/>
              <w:bottom w:w="100" w:type="dxa"/>
              <w:right w:w="100" w:type="dxa"/>
            </w:tcMar>
          </w:tcPr>
          <w:p w14:paraId="7A96CFF6" w14:textId="77777777" w:rsidR="006F7C52" w:rsidRPr="00472A9B" w:rsidRDefault="00A245FA">
            <w:pPr>
              <w:pStyle w:val="Normal1"/>
              <w:widowControl w:val="0"/>
              <w:contextualSpacing w:val="0"/>
              <w:rPr>
                <w:rFonts w:ascii="Times" w:hAnsi="Times"/>
              </w:rPr>
            </w:pPr>
            <w:r w:rsidRPr="00472A9B">
              <w:rPr>
                <w:rFonts w:ascii="Times" w:eastAsia="Times New Roman" w:hAnsi="Times" w:cs="Times New Roman"/>
                <w:sz w:val="24"/>
                <w:szCs w:val="24"/>
                <w:shd w:val="clear" w:color="auto" w:fill="EDEDED"/>
              </w:rPr>
              <w:t>Days of Membership</w:t>
            </w:r>
          </w:p>
        </w:tc>
      </w:tr>
      <w:tr w:rsidR="006F7C52" w:rsidRPr="00472A9B" w14:paraId="4D688811" w14:textId="77777777">
        <w:tc>
          <w:tcPr>
            <w:tcW w:w="2320" w:type="dxa"/>
            <w:tcBorders>
              <w:top w:val="single" w:sz="4" w:space="0" w:color="FFFFFF"/>
              <w:bottom w:val="single" w:sz="4" w:space="0" w:color="FFFFFF"/>
              <w:right w:val="single" w:sz="4" w:space="0" w:color="FFFFFF"/>
            </w:tcBorders>
            <w:shd w:val="clear" w:color="auto" w:fill="DBDBDB"/>
            <w:tcMar>
              <w:top w:w="100" w:type="dxa"/>
              <w:left w:w="100" w:type="dxa"/>
              <w:bottom w:w="100" w:type="dxa"/>
              <w:right w:w="100" w:type="dxa"/>
            </w:tcMar>
          </w:tcPr>
          <w:p w14:paraId="67E849C9" w14:textId="77777777" w:rsidR="006F7C52" w:rsidRPr="00472A9B" w:rsidRDefault="006F7C52">
            <w:pPr>
              <w:pStyle w:val="Normal1"/>
              <w:widowControl w:val="0"/>
              <w:contextualSpacing w:val="0"/>
              <w:rPr>
                <w:rFonts w:ascii="Times" w:hAnsi="Times"/>
              </w:rPr>
            </w:pPr>
          </w:p>
        </w:tc>
        <w:tc>
          <w:tcPr>
            <w:tcW w:w="2320" w:type="dxa"/>
            <w:tcBorders>
              <w:top w:val="single" w:sz="4" w:space="0" w:color="FFFFFF"/>
              <w:left w:val="single" w:sz="4" w:space="0" w:color="FFFFFF"/>
              <w:bottom w:val="single" w:sz="4" w:space="0" w:color="FFFFFF"/>
              <w:right w:val="single" w:sz="4" w:space="0" w:color="FFFFFF"/>
            </w:tcBorders>
            <w:shd w:val="clear" w:color="auto" w:fill="DBDBDB"/>
            <w:tcMar>
              <w:top w:w="100" w:type="dxa"/>
              <w:left w:w="100" w:type="dxa"/>
              <w:bottom w:w="100" w:type="dxa"/>
              <w:right w:w="100" w:type="dxa"/>
            </w:tcMar>
          </w:tcPr>
          <w:p w14:paraId="55639828" w14:textId="77777777" w:rsidR="006F7C52" w:rsidRPr="00472A9B" w:rsidRDefault="00A245FA">
            <w:pPr>
              <w:pStyle w:val="Normal1"/>
              <w:widowControl w:val="0"/>
              <w:contextualSpacing w:val="0"/>
              <w:rPr>
                <w:rFonts w:ascii="Times" w:hAnsi="Times"/>
              </w:rPr>
            </w:pPr>
            <w:r w:rsidRPr="00472A9B">
              <w:rPr>
                <w:rFonts w:ascii="Times" w:eastAsia="Times New Roman" w:hAnsi="Times" w:cs="Times New Roman"/>
                <w:sz w:val="24"/>
                <w:szCs w:val="24"/>
                <w:shd w:val="clear" w:color="auto" w:fill="DBDBDB"/>
              </w:rPr>
              <w:t>Grade</w:t>
            </w:r>
          </w:p>
        </w:tc>
        <w:tc>
          <w:tcPr>
            <w:tcW w:w="2360" w:type="dxa"/>
            <w:tcBorders>
              <w:top w:val="single" w:sz="4" w:space="0" w:color="FFFFFF"/>
              <w:left w:val="single" w:sz="4" w:space="0" w:color="FFFFFF"/>
              <w:bottom w:val="single" w:sz="4" w:space="0" w:color="FFFFFF"/>
              <w:right w:val="single" w:sz="4" w:space="0" w:color="FFFFFF"/>
            </w:tcBorders>
            <w:shd w:val="clear" w:color="auto" w:fill="DBDBDB"/>
            <w:tcMar>
              <w:top w:w="100" w:type="dxa"/>
              <w:left w:w="100" w:type="dxa"/>
              <w:bottom w:w="100" w:type="dxa"/>
              <w:right w:w="100" w:type="dxa"/>
            </w:tcMar>
          </w:tcPr>
          <w:p w14:paraId="68D12533" w14:textId="77777777" w:rsidR="006F7C52" w:rsidRPr="00472A9B" w:rsidRDefault="00A245FA">
            <w:pPr>
              <w:pStyle w:val="Normal1"/>
              <w:widowControl w:val="0"/>
              <w:contextualSpacing w:val="0"/>
              <w:rPr>
                <w:rFonts w:ascii="Times" w:hAnsi="Times"/>
              </w:rPr>
            </w:pPr>
            <w:r w:rsidRPr="00472A9B">
              <w:rPr>
                <w:rFonts w:ascii="Times" w:eastAsia="Times New Roman" w:hAnsi="Times" w:cs="Times New Roman"/>
                <w:sz w:val="24"/>
                <w:szCs w:val="24"/>
                <w:shd w:val="clear" w:color="auto" w:fill="DBDBDB"/>
              </w:rPr>
              <w:t>GPA*</w:t>
            </w:r>
          </w:p>
        </w:tc>
        <w:tc>
          <w:tcPr>
            <w:tcW w:w="2360" w:type="dxa"/>
            <w:tcBorders>
              <w:top w:val="single" w:sz="4" w:space="0" w:color="FFFFFF"/>
              <w:left w:val="single" w:sz="4" w:space="0" w:color="FFFFFF"/>
              <w:bottom w:val="single" w:sz="4" w:space="0" w:color="FFFFFF"/>
            </w:tcBorders>
            <w:shd w:val="clear" w:color="auto" w:fill="DBDBDB"/>
            <w:tcMar>
              <w:top w:w="100" w:type="dxa"/>
              <w:left w:w="100" w:type="dxa"/>
              <w:bottom w:w="100" w:type="dxa"/>
              <w:right w:w="100" w:type="dxa"/>
            </w:tcMar>
          </w:tcPr>
          <w:p w14:paraId="3A8CFA3B" w14:textId="77777777" w:rsidR="006F7C52" w:rsidRPr="00472A9B" w:rsidRDefault="00A245FA">
            <w:pPr>
              <w:pStyle w:val="Normal1"/>
              <w:widowControl w:val="0"/>
              <w:contextualSpacing w:val="0"/>
              <w:rPr>
                <w:rFonts w:ascii="Times" w:hAnsi="Times"/>
              </w:rPr>
            </w:pPr>
            <w:r w:rsidRPr="00472A9B">
              <w:rPr>
                <w:rFonts w:ascii="Times" w:eastAsia="Times New Roman" w:hAnsi="Times" w:cs="Times New Roman"/>
                <w:sz w:val="24"/>
                <w:szCs w:val="24"/>
                <w:shd w:val="clear" w:color="auto" w:fill="DBDBDB"/>
              </w:rPr>
              <w:t>Days in Attendance</w:t>
            </w:r>
          </w:p>
        </w:tc>
      </w:tr>
      <w:tr w:rsidR="006F7C52" w:rsidRPr="00472A9B" w14:paraId="60A99ED2" w14:textId="77777777">
        <w:tc>
          <w:tcPr>
            <w:tcW w:w="2320" w:type="dxa"/>
            <w:tcBorders>
              <w:top w:val="single" w:sz="4" w:space="0" w:color="FFFFFF"/>
              <w:right w:val="single" w:sz="4" w:space="0" w:color="FFFFFF"/>
            </w:tcBorders>
            <w:shd w:val="clear" w:color="auto" w:fill="EDEDED"/>
            <w:tcMar>
              <w:top w:w="100" w:type="dxa"/>
              <w:left w:w="100" w:type="dxa"/>
              <w:bottom w:w="100" w:type="dxa"/>
              <w:right w:w="100" w:type="dxa"/>
            </w:tcMar>
          </w:tcPr>
          <w:p w14:paraId="3E38DDD3" w14:textId="77777777" w:rsidR="006F7C52" w:rsidRPr="00472A9B" w:rsidRDefault="006F7C52">
            <w:pPr>
              <w:pStyle w:val="Normal1"/>
              <w:widowControl w:val="0"/>
              <w:contextualSpacing w:val="0"/>
              <w:rPr>
                <w:rFonts w:ascii="Times" w:hAnsi="Times"/>
              </w:rPr>
            </w:pPr>
          </w:p>
        </w:tc>
        <w:tc>
          <w:tcPr>
            <w:tcW w:w="2320" w:type="dxa"/>
            <w:tcBorders>
              <w:top w:val="single" w:sz="4" w:space="0" w:color="FFFFFF"/>
              <w:left w:val="single" w:sz="4" w:space="0" w:color="FFFFFF"/>
              <w:right w:val="single" w:sz="4" w:space="0" w:color="FFFFFF"/>
            </w:tcBorders>
            <w:shd w:val="clear" w:color="auto" w:fill="EDEDED"/>
            <w:tcMar>
              <w:top w:w="100" w:type="dxa"/>
              <w:left w:w="100" w:type="dxa"/>
              <w:bottom w:w="100" w:type="dxa"/>
              <w:right w:w="100" w:type="dxa"/>
            </w:tcMar>
          </w:tcPr>
          <w:p w14:paraId="26A2C5D7" w14:textId="77777777" w:rsidR="006F7C52" w:rsidRPr="00472A9B" w:rsidRDefault="00A245FA">
            <w:pPr>
              <w:pStyle w:val="Normal1"/>
              <w:widowControl w:val="0"/>
              <w:contextualSpacing w:val="0"/>
              <w:rPr>
                <w:rFonts w:ascii="Times" w:hAnsi="Times"/>
              </w:rPr>
            </w:pPr>
            <w:r w:rsidRPr="00472A9B">
              <w:rPr>
                <w:rFonts w:ascii="Times" w:eastAsia="Times New Roman" w:hAnsi="Times" w:cs="Times New Roman"/>
                <w:sz w:val="24"/>
                <w:szCs w:val="24"/>
                <w:shd w:val="clear" w:color="auto" w:fill="EDEDED"/>
              </w:rPr>
              <w:t>Free and Reduced Lunch Status</w:t>
            </w:r>
          </w:p>
        </w:tc>
        <w:tc>
          <w:tcPr>
            <w:tcW w:w="2360" w:type="dxa"/>
            <w:tcBorders>
              <w:top w:val="single" w:sz="4" w:space="0" w:color="FFFFFF"/>
              <w:left w:val="single" w:sz="4" w:space="0" w:color="FFFFFF"/>
              <w:right w:val="single" w:sz="4" w:space="0" w:color="FFFFFF"/>
            </w:tcBorders>
            <w:shd w:val="clear" w:color="auto" w:fill="EDEDED"/>
            <w:tcMar>
              <w:top w:w="100" w:type="dxa"/>
              <w:left w:w="100" w:type="dxa"/>
              <w:bottom w:w="100" w:type="dxa"/>
              <w:right w:w="100" w:type="dxa"/>
            </w:tcMar>
          </w:tcPr>
          <w:p w14:paraId="4D8C88F2" w14:textId="77777777" w:rsidR="006F7C52" w:rsidRPr="00472A9B" w:rsidRDefault="006F7C52">
            <w:pPr>
              <w:pStyle w:val="Normal1"/>
              <w:widowControl w:val="0"/>
              <w:contextualSpacing w:val="0"/>
              <w:rPr>
                <w:rFonts w:ascii="Times" w:hAnsi="Times"/>
              </w:rPr>
            </w:pPr>
          </w:p>
        </w:tc>
        <w:tc>
          <w:tcPr>
            <w:tcW w:w="2360" w:type="dxa"/>
            <w:tcBorders>
              <w:top w:val="single" w:sz="4" w:space="0" w:color="FFFFFF"/>
              <w:left w:val="single" w:sz="4" w:space="0" w:color="FFFFFF"/>
            </w:tcBorders>
            <w:shd w:val="clear" w:color="auto" w:fill="EDEDED"/>
            <w:tcMar>
              <w:top w:w="100" w:type="dxa"/>
              <w:left w:w="100" w:type="dxa"/>
              <w:bottom w:w="100" w:type="dxa"/>
              <w:right w:w="100" w:type="dxa"/>
            </w:tcMar>
          </w:tcPr>
          <w:p w14:paraId="236E7C77" w14:textId="77777777" w:rsidR="006F7C52" w:rsidRPr="00472A9B" w:rsidRDefault="00A245FA">
            <w:pPr>
              <w:pStyle w:val="Normal1"/>
              <w:widowControl w:val="0"/>
              <w:contextualSpacing w:val="0"/>
              <w:rPr>
                <w:rFonts w:ascii="Times" w:hAnsi="Times"/>
              </w:rPr>
            </w:pPr>
            <w:r w:rsidRPr="00472A9B">
              <w:rPr>
                <w:rFonts w:ascii="Times" w:eastAsia="Times New Roman" w:hAnsi="Times" w:cs="Times New Roman"/>
                <w:sz w:val="24"/>
                <w:szCs w:val="24"/>
                <w:shd w:val="clear" w:color="auto" w:fill="EDEDED"/>
              </w:rPr>
              <w:t>Days in Absences</w:t>
            </w:r>
          </w:p>
        </w:tc>
      </w:tr>
    </w:tbl>
    <w:p w14:paraId="663EC3F7" w14:textId="77777777" w:rsidR="006F7C52" w:rsidRPr="00472A9B" w:rsidRDefault="006F7C52">
      <w:pPr>
        <w:pStyle w:val="Normal1"/>
        <w:spacing w:line="240" w:lineRule="auto"/>
        <w:rPr>
          <w:rFonts w:ascii="Times" w:hAnsi="Times"/>
        </w:rPr>
      </w:pPr>
    </w:p>
    <w:p w14:paraId="10F0C73B" w14:textId="77777777" w:rsidR="006F7C52" w:rsidRPr="00472A9B" w:rsidRDefault="00A245FA">
      <w:pPr>
        <w:pStyle w:val="Normal1"/>
        <w:spacing w:line="480" w:lineRule="auto"/>
        <w:rPr>
          <w:rFonts w:ascii="Times" w:hAnsi="Times"/>
        </w:rPr>
      </w:pPr>
      <w:r w:rsidRPr="00472A9B">
        <w:rPr>
          <w:rFonts w:ascii="Times" w:eastAsia="Times New Roman" w:hAnsi="Times" w:cs="Times New Roman"/>
          <w:highlight w:val="white"/>
        </w:rPr>
        <w:t>*GPA was only available for 2012.</w:t>
      </w:r>
    </w:p>
    <w:p w14:paraId="0017D683" w14:textId="77777777" w:rsidR="006F7C52" w:rsidRPr="00472A9B" w:rsidRDefault="006F7C52">
      <w:pPr>
        <w:pStyle w:val="Normal1"/>
        <w:spacing w:line="480" w:lineRule="auto"/>
        <w:rPr>
          <w:rFonts w:ascii="Times" w:hAnsi="Times"/>
        </w:rPr>
      </w:pPr>
    </w:p>
    <w:p w14:paraId="2D8D1C49" w14:textId="77777777" w:rsidR="006F7C52" w:rsidRPr="00472A9B" w:rsidRDefault="00A245FA" w:rsidP="00704D9E">
      <w:pPr>
        <w:pStyle w:val="Normal1"/>
        <w:spacing w:line="480" w:lineRule="auto"/>
        <w:outlineLvl w:val="0"/>
        <w:rPr>
          <w:rFonts w:ascii="Times" w:hAnsi="Times"/>
        </w:rPr>
      </w:pPr>
      <w:r w:rsidRPr="00472A9B">
        <w:rPr>
          <w:rFonts w:ascii="Times" w:eastAsia="Times New Roman" w:hAnsi="Times" w:cs="Times New Roman"/>
          <w:b/>
          <w:sz w:val="24"/>
          <w:szCs w:val="24"/>
        </w:rPr>
        <w:t>School Resources</w:t>
      </w:r>
    </w:p>
    <w:p w14:paraId="1982D4F2" w14:textId="77777777" w:rsidR="006F7C52" w:rsidRPr="00472A9B" w:rsidRDefault="00A245FA">
      <w:pPr>
        <w:pStyle w:val="Normal1"/>
        <w:spacing w:line="480" w:lineRule="auto"/>
        <w:ind w:firstLine="720"/>
        <w:rPr>
          <w:rFonts w:ascii="Times" w:hAnsi="Times"/>
        </w:rPr>
      </w:pPr>
      <w:r w:rsidRPr="00472A9B">
        <w:rPr>
          <w:rFonts w:ascii="Times" w:eastAsia="Times New Roman" w:hAnsi="Times" w:cs="Times New Roman"/>
          <w:sz w:val="24"/>
          <w:szCs w:val="24"/>
        </w:rPr>
        <w:t xml:space="preserve">We collected data from Connecticut Strategic School Profile Reports for 2003-2006 for each elementary school in the Middletown Public School District. We took the average class size, average years of teacher experience in Connecticut, percentage of teachers with a Master’s degree, percentage of teachers trained as mentors, assessors or cooperation teachers, and percentage of certified staff assigned to the same school the previous year. We averaged these numbers over the three years studied and created a composite score for each school's resources, making sure to normalize variables so that they were in the same range for comparison.  </w:t>
      </w:r>
    </w:p>
    <w:p w14:paraId="4B300069" w14:textId="77777777" w:rsidR="006F7C52" w:rsidRPr="00472A9B" w:rsidRDefault="00A245FA">
      <w:pPr>
        <w:pStyle w:val="Normal1"/>
        <w:spacing w:line="480" w:lineRule="auto"/>
        <w:rPr>
          <w:rFonts w:ascii="Times" w:hAnsi="Times"/>
        </w:rPr>
      </w:pPr>
      <w:r w:rsidRPr="00472A9B">
        <w:rPr>
          <w:rFonts w:ascii="Times" w:eastAsia="Times New Roman" w:hAnsi="Times" w:cs="Times New Roman"/>
          <w:sz w:val="24"/>
          <w:szCs w:val="24"/>
        </w:rPr>
        <w:lastRenderedPageBreak/>
        <w:t xml:space="preserve">        </w:t>
      </w:r>
      <w:r w:rsidRPr="00472A9B">
        <w:rPr>
          <w:rFonts w:ascii="Times" w:eastAsia="Times New Roman" w:hAnsi="Times" w:cs="Times New Roman"/>
          <w:sz w:val="24"/>
          <w:szCs w:val="24"/>
        </w:rPr>
        <w:tab/>
        <w:t>This gave us a numerical ranking for each school, allowing a quantitative assessment of comparative resources between facilities based on the metrics above. This scalar variable was then used to run analysis as a measure of school resource.</w:t>
      </w:r>
    </w:p>
    <w:p w14:paraId="0B8C9457" w14:textId="77777777" w:rsidR="006F7C52" w:rsidRPr="00472A9B" w:rsidRDefault="006F7C52">
      <w:pPr>
        <w:pStyle w:val="Normal1"/>
        <w:spacing w:line="480" w:lineRule="auto"/>
        <w:rPr>
          <w:rFonts w:ascii="Times" w:hAnsi="Times"/>
        </w:rPr>
      </w:pPr>
    </w:p>
    <w:p w14:paraId="2B237911" w14:textId="77777777" w:rsidR="006F7C52" w:rsidRPr="00472A9B" w:rsidRDefault="00A245FA" w:rsidP="00704D9E">
      <w:pPr>
        <w:pStyle w:val="Normal1"/>
        <w:spacing w:line="480" w:lineRule="auto"/>
        <w:outlineLvl w:val="0"/>
        <w:rPr>
          <w:rFonts w:ascii="Times" w:hAnsi="Times"/>
        </w:rPr>
      </w:pPr>
      <w:r w:rsidRPr="00472A9B">
        <w:rPr>
          <w:rFonts w:ascii="Times" w:eastAsia="Times New Roman" w:hAnsi="Times" w:cs="Times New Roman"/>
          <w:b/>
          <w:sz w:val="24"/>
          <w:szCs w:val="24"/>
        </w:rPr>
        <w:t>Mapping Student Addresses</w:t>
      </w:r>
    </w:p>
    <w:p w14:paraId="0AE84224" w14:textId="77777777" w:rsidR="006F7C52" w:rsidRPr="00472A9B" w:rsidRDefault="00A245FA">
      <w:pPr>
        <w:pStyle w:val="Normal1"/>
        <w:spacing w:line="480" w:lineRule="auto"/>
        <w:ind w:firstLine="720"/>
        <w:rPr>
          <w:rFonts w:ascii="Times" w:hAnsi="Times"/>
        </w:rPr>
      </w:pPr>
      <w:r w:rsidRPr="00472A9B">
        <w:rPr>
          <w:rFonts w:ascii="Times" w:eastAsia="Times New Roman" w:hAnsi="Times" w:cs="Times New Roman"/>
          <w:sz w:val="24"/>
          <w:szCs w:val="24"/>
        </w:rPr>
        <w:t>Using student addresses we were able to generate data on which students were bused. Stevemorse.com was used to convert individual student addresses from the Grade 4 data to longitudinal and latitudinal coordinates. ArcMap 10.3.1, part of ArcGIS geospatial programing software, was used to geolocate and visualize individual students’ addresses for each of our three cohorts.</w:t>
      </w:r>
    </w:p>
    <w:p w14:paraId="0B3E2511" w14:textId="77777777" w:rsidR="006F7C52" w:rsidRPr="00472A9B" w:rsidRDefault="00A245FA">
      <w:pPr>
        <w:pStyle w:val="Normal1"/>
        <w:spacing w:line="480" w:lineRule="auto"/>
        <w:ind w:firstLine="720"/>
        <w:rPr>
          <w:rFonts w:ascii="Times" w:hAnsi="Times"/>
        </w:rPr>
      </w:pPr>
      <w:r w:rsidRPr="00472A9B">
        <w:rPr>
          <w:rFonts w:ascii="Times" w:eastAsia="Times New Roman" w:hAnsi="Times" w:cs="Times New Roman"/>
          <w:sz w:val="24"/>
          <w:szCs w:val="24"/>
        </w:rPr>
        <w:t xml:space="preserve">A color-coded map from the Middletown redistricting committee of post-2000, pre-20120 redistricting in Middletown was converted to pdf format and then georeferenced (matched geographically) to a map of Connecticut on the ArcMap software. The same process was used to add and geolocate a map of Opportunity Level in Middletown. </w:t>
      </w:r>
    </w:p>
    <w:p w14:paraId="6A20A350" w14:textId="77777777" w:rsidR="006F7C52" w:rsidRPr="00472A9B" w:rsidRDefault="00A245FA">
      <w:pPr>
        <w:pStyle w:val="Normal1"/>
        <w:spacing w:line="480" w:lineRule="auto"/>
        <w:ind w:firstLine="720"/>
        <w:rPr>
          <w:rFonts w:ascii="Times" w:hAnsi="Times"/>
        </w:rPr>
      </w:pPr>
      <w:r w:rsidRPr="00472A9B">
        <w:rPr>
          <w:rFonts w:ascii="Times" w:eastAsia="Times New Roman" w:hAnsi="Times" w:cs="Times New Roman"/>
          <w:sz w:val="24"/>
          <w:szCs w:val="24"/>
        </w:rPr>
        <w:t xml:space="preserve">Geolocated student addresses were then overlaid on the 2009 redistricting map and the opportunity map. We were then able to determine which students were bused from their respective local elementary school districts by visually locating and identifying the students who resided in areas that were marked as redistricted, or bused, streets on the redistricting map.  Similarly, we were able to record the opportunity levels of individual students’ residential areas by using the overlaid 2009 Open Communities Alliance opportunity map to locate which opportunity area each student lived in.  </w:t>
      </w:r>
    </w:p>
    <w:sectPr w:rsidR="006F7C52" w:rsidRPr="00472A9B">
      <w:headerReference w:type="default" r:id="rId9"/>
      <w:footerReference w:type="default" r:id="rId10"/>
      <w:pgSz w:w="12240" w:h="15840"/>
      <w:pgMar w:top="1440" w:right="1440" w:bottom="1440" w:left="1440" w:header="720" w:footer="720" w:gutter="0"/>
      <w:pgNumType w:start="1"/>
      <w:cols w:space="720" w:equalWidth="0">
        <w:col w:w="86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D3EC2D" w14:textId="77777777" w:rsidR="00F50A59" w:rsidRDefault="00F50A59">
      <w:pPr>
        <w:spacing w:line="240" w:lineRule="auto"/>
      </w:pPr>
      <w:r>
        <w:separator/>
      </w:r>
    </w:p>
  </w:endnote>
  <w:endnote w:type="continuationSeparator" w:id="0">
    <w:p w14:paraId="01D8364D" w14:textId="77777777" w:rsidR="00F50A59" w:rsidRDefault="00F50A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39C7AC" w14:textId="77777777" w:rsidR="00472A9B" w:rsidRDefault="00472A9B">
    <w:pPr>
      <w:pStyle w:val="Normal1"/>
      <w:spacing w:after="720"/>
      <w:jc w:val="right"/>
    </w:pPr>
    <w:r>
      <w:fldChar w:fldCharType="begin"/>
    </w:r>
    <w:r>
      <w:instrText>PAGE</w:instrText>
    </w:r>
    <w:r>
      <w:fldChar w:fldCharType="separate"/>
    </w:r>
    <w:r w:rsidR="00390234">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CE48CE" w14:textId="77777777" w:rsidR="00F50A59" w:rsidRDefault="00F50A59">
      <w:pPr>
        <w:spacing w:line="240" w:lineRule="auto"/>
      </w:pPr>
      <w:r>
        <w:separator/>
      </w:r>
    </w:p>
  </w:footnote>
  <w:footnote w:type="continuationSeparator" w:id="0">
    <w:p w14:paraId="35358406" w14:textId="77777777" w:rsidR="00F50A59" w:rsidRDefault="00F50A59">
      <w:pPr>
        <w:spacing w:line="240" w:lineRule="auto"/>
      </w:pPr>
      <w:r>
        <w:continuationSeparator/>
      </w:r>
    </w:p>
  </w:footnote>
  <w:footnote w:id="1">
    <w:p w14:paraId="299381E8" w14:textId="77777777" w:rsidR="00472A9B" w:rsidRPr="00472A9B" w:rsidRDefault="00472A9B">
      <w:pPr>
        <w:pStyle w:val="Normal1"/>
        <w:spacing w:line="240" w:lineRule="auto"/>
        <w:rPr>
          <w:rFonts w:ascii="Times" w:hAnsi="Times"/>
        </w:rPr>
      </w:pPr>
      <w:r w:rsidRPr="00472A9B">
        <w:rPr>
          <w:rFonts w:ascii="Times" w:hAnsi="Times"/>
          <w:vertAlign w:val="superscript"/>
        </w:rPr>
        <w:footnoteRef/>
      </w:r>
      <w:r w:rsidRPr="00472A9B">
        <w:rPr>
          <w:rFonts w:ascii="Times" w:hAnsi="Times"/>
        </w:rPr>
        <w:t xml:space="preserve"> </w:t>
      </w:r>
      <w:r w:rsidRPr="00472A9B">
        <w:rPr>
          <w:rFonts w:ascii="Times" w:eastAsia="Times New Roman" w:hAnsi="Times" w:cs="Times New Roman"/>
        </w:rPr>
        <w:t>Other information was not included in our current study because they did not vary significantly among the eight schools. For example, the number of students per computer was not included for this reason.</w:t>
      </w:r>
    </w:p>
  </w:footnote>
  <w:footnote w:id="2">
    <w:p w14:paraId="1AEB72BB" w14:textId="77777777" w:rsidR="00472A9B" w:rsidRPr="00472A9B" w:rsidRDefault="00472A9B">
      <w:pPr>
        <w:pStyle w:val="Normal1"/>
        <w:spacing w:line="240" w:lineRule="auto"/>
        <w:rPr>
          <w:rFonts w:ascii="Times" w:hAnsi="Times"/>
        </w:rPr>
      </w:pPr>
      <w:r w:rsidRPr="00472A9B">
        <w:rPr>
          <w:rFonts w:ascii="Times" w:hAnsi="Times"/>
          <w:vertAlign w:val="superscript"/>
        </w:rPr>
        <w:footnoteRef/>
      </w:r>
      <w:r w:rsidRPr="00472A9B">
        <w:rPr>
          <w:rFonts w:ascii="Times" w:hAnsi="Times"/>
        </w:rPr>
        <w:t xml:space="preserve"> </w:t>
      </w:r>
      <w:r w:rsidRPr="00472A9B">
        <w:rPr>
          <w:rFonts w:ascii="Times" w:eastAsia="Times New Roman" w:hAnsi="Times" w:cs="Times New Roman"/>
        </w:rPr>
        <w:t>Note that the low-resourced schools identified in the current study is based on information in the years 2003-2006 and does not reflect current levels of school resources in the Middletown elementary schools.</w:t>
      </w:r>
    </w:p>
  </w:footnote>
  <w:footnote w:id="3">
    <w:p w14:paraId="559D346B" w14:textId="0042B34E" w:rsidR="00472A9B" w:rsidRPr="00472A9B" w:rsidRDefault="00472A9B">
      <w:pPr>
        <w:pStyle w:val="Normal1"/>
        <w:spacing w:line="240" w:lineRule="auto"/>
        <w:rPr>
          <w:rFonts w:ascii="Times" w:hAnsi="Times"/>
        </w:rPr>
      </w:pPr>
      <w:r w:rsidRPr="00472A9B">
        <w:rPr>
          <w:rFonts w:ascii="Times" w:hAnsi="Times"/>
          <w:vertAlign w:val="superscript"/>
        </w:rPr>
        <w:footnoteRef/>
      </w:r>
      <w:r w:rsidRPr="00472A9B">
        <w:rPr>
          <w:rFonts w:ascii="Times" w:hAnsi="Times"/>
        </w:rPr>
        <w:t xml:space="preserve"> </w:t>
      </w:r>
      <w:r w:rsidR="001A743B">
        <w:rPr>
          <w:rFonts w:ascii="Times" w:hAnsi="Times"/>
        </w:rPr>
        <w:t xml:space="preserve">Figures taken from the United Way “Asset Limited, Income Constrained, Employed” report (Halpin </w:t>
      </w:r>
      <w:r w:rsidR="00390234">
        <w:rPr>
          <w:rFonts w:ascii="Times" w:hAnsi="Times"/>
        </w:rPr>
        <w:t>2014</w:t>
      </w:r>
      <w:r w:rsidR="001A743B">
        <w:rPr>
          <w:rFonts w:ascii="Times" w:hAnsi="Times"/>
        </w:rPr>
        <w:t>)</w:t>
      </w:r>
      <w:r w:rsidR="00390234">
        <w:rPr>
          <w:rFonts w:ascii="Times" w:hAnsi="Times"/>
        </w:rPr>
        <w:t>.</w:t>
      </w:r>
      <w:bookmarkStart w:id="1" w:name="_GoBack"/>
      <w:bookmarkEnd w:id="1"/>
      <w:r w:rsidRPr="00472A9B">
        <w:rPr>
          <w:rFonts w:ascii="Times" w:hAnsi="Times"/>
        </w:rPr>
        <w:t xml:space="preserve"> </w:t>
      </w:r>
    </w:p>
  </w:footnote>
  <w:footnote w:id="4">
    <w:p w14:paraId="0AF0C777" w14:textId="77777777" w:rsidR="00472A9B" w:rsidRPr="00472A9B" w:rsidRDefault="00472A9B">
      <w:pPr>
        <w:pStyle w:val="Normal1"/>
        <w:spacing w:line="240" w:lineRule="auto"/>
        <w:rPr>
          <w:rFonts w:ascii="Times" w:hAnsi="Times"/>
        </w:rPr>
      </w:pPr>
      <w:r w:rsidRPr="00472A9B">
        <w:rPr>
          <w:rFonts w:ascii="Times" w:hAnsi="Times"/>
          <w:vertAlign w:val="superscript"/>
        </w:rPr>
        <w:footnoteRef/>
      </w:r>
      <w:r w:rsidRPr="00472A9B">
        <w:rPr>
          <w:rFonts w:ascii="Times" w:hAnsi="Times"/>
        </w:rPr>
        <w:t xml:space="preserve"> Logistic regressions are used when the dependent variable (the outcome variable, e.g., post-graduation plan) is categorical (either yes or no).</w:t>
      </w:r>
    </w:p>
  </w:footnote>
  <w:footnote w:id="5">
    <w:p w14:paraId="5220C47F" w14:textId="77777777" w:rsidR="00472A9B" w:rsidRPr="00472A9B" w:rsidRDefault="00472A9B">
      <w:pPr>
        <w:pStyle w:val="Normal1"/>
        <w:spacing w:line="240" w:lineRule="auto"/>
        <w:rPr>
          <w:rFonts w:ascii="Times" w:hAnsi="Times"/>
        </w:rPr>
      </w:pPr>
      <w:r w:rsidRPr="00472A9B">
        <w:rPr>
          <w:rFonts w:ascii="Times" w:hAnsi="Times"/>
          <w:vertAlign w:val="superscript"/>
        </w:rPr>
        <w:footnoteRef/>
      </w:r>
      <w:r w:rsidRPr="00472A9B">
        <w:rPr>
          <w:rFonts w:ascii="Times" w:hAnsi="Times"/>
        </w:rPr>
        <w:t xml:space="preserve"> Linear regressions are used when the dependent variable (GPA and attendance) is continuous (0-100 scale).</w:t>
      </w:r>
    </w:p>
  </w:footnote>
  <w:footnote w:id="6">
    <w:p w14:paraId="51320E0A" w14:textId="2E966A5E" w:rsidR="00472A9B" w:rsidRPr="00472A9B" w:rsidRDefault="00472A9B">
      <w:pPr>
        <w:pStyle w:val="FootnoteText"/>
        <w:rPr>
          <w:rFonts w:ascii="Times" w:hAnsi="Times"/>
          <w:sz w:val="22"/>
          <w:szCs w:val="22"/>
        </w:rPr>
      </w:pPr>
      <w:r w:rsidRPr="00472A9B">
        <w:rPr>
          <w:rStyle w:val="FootnoteReference"/>
          <w:rFonts w:ascii="Times" w:hAnsi="Times"/>
          <w:sz w:val="22"/>
          <w:szCs w:val="22"/>
        </w:rPr>
        <w:footnoteRef/>
      </w:r>
      <w:r w:rsidRPr="00472A9B">
        <w:rPr>
          <w:rFonts w:ascii="Times" w:hAnsi="Times"/>
          <w:sz w:val="22"/>
          <w:szCs w:val="22"/>
        </w:rPr>
        <w:t xml:space="preserve"> </w:t>
      </w:r>
      <w:r>
        <w:rPr>
          <w:rFonts w:ascii="Times" w:hAnsi="Times"/>
          <w:sz w:val="22"/>
          <w:szCs w:val="22"/>
        </w:rPr>
        <w:t xml:space="preserve">P-values </w:t>
      </w:r>
      <w:r w:rsidR="008A0910">
        <w:rPr>
          <w:rFonts w:ascii="Times" w:hAnsi="Times"/>
          <w:sz w:val="22"/>
          <w:szCs w:val="22"/>
        </w:rPr>
        <w:t xml:space="preserve">measures </w:t>
      </w:r>
      <w:r w:rsidR="003A6452">
        <w:rPr>
          <w:rFonts w:ascii="Times" w:hAnsi="Times"/>
          <w:sz w:val="22"/>
          <w:szCs w:val="22"/>
        </w:rPr>
        <w:t>the probability</w:t>
      </w:r>
      <w:r w:rsidR="00E300B1">
        <w:rPr>
          <w:rFonts w:ascii="Times" w:hAnsi="Times"/>
          <w:sz w:val="22"/>
          <w:szCs w:val="22"/>
        </w:rPr>
        <w:t xml:space="preserve"> an effect </w:t>
      </w:r>
      <w:r w:rsidR="0073463A">
        <w:rPr>
          <w:rFonts w:ascii="Times" w:hAnsi="Times"/>
          <w:sz w:val="22"/>
          <w:szCs w:val="22"/>
        </w:rPr>
        <w:t>found in</w:t>
      </w:r>
      <w:r w:rsidR="00D44B5A">
        <w:rPr>
          <w:rFonts w:ascii="Times" w:hAnsi="Times"/>
          <w:sz w:val="22"/>
          <w:szCs w:val="22"/>
        </w:rPr>
        <w:t xml:space="preserve"> sample data</w:t>
      </w:r>
      <w:r w:rsidR="003A6452">
        <w:rPr>
          <w:rFonts w:ascii="Times" w:hAnsi="Times"/>
          <w:sz w:val="22"/>
          <w:szCs w:val="22"/>
        </w:rPr>
        <w:t xml:space="preserve"> is</w:t>
      </w:r>
      <w:r w:rsidR="00D44B5A">
        <w:rPr>
          <w:rFonts w:ascii="Times" w:hAnsi="Times"/>
          <w:sz w:val="22"/>
          <w:szCs w:val="22"/>
        </w:rPr>
        <w:t xml:space="preserve"> </w:t>
      </w:r>
      <w:r w:rsidR="004137D7">
        <w:rPr>
          <w:rFonts w:ascii="Times" w:hAnsi="Times"/>
          <w:sz w:val="22"/>
          <w:szCs w:val="22"/>
        </w:rPr>
        <w:t xml:space="preserve">not </w:t>
      </w:r>
      <w:r w:rsidR="00D44B5A">
        <w:rPr>
          <w:rFonts w:ascii="Times" w:hAnsi="Times"/>
          <w:sz w:val="22"/>
          <w:szCs w:val="22"/>
        </w:rPr>
        <w:t>because of chance</w:t>
      </w:r>
      <w:r w:rsidR="00BA27BD">
        <w:rPr>
          <w:rFonts w:ascii="Times" w:hAnsi="Times"/>
          <w:sz w:val="22"/>
          <w:szCs w:val="22"/>
        </w:rPr>
        <w:t>.</w:t>
      </w:r>
    </w:p>
  </w:footnote>
  <w:footnote w:id="7">
    <w:p w14:paraId="4E1F12AE" w14:textId="77777777" w:rsidR="00472A9B" w:rsidRPr="00472A9B" w:rsidRDefault="00472A9B">
      <w:pPr>
        <w:pStyle w:val="Normal1"/>
        <w:spacing w:line="240" w:lineRule="auto"/>
        <w:rPr>
          <w:rFonts w:ascii="Times" w:hAnsi="Times"/>
        </w:rPr>
      </w:pPr>
      <w:r w:rsidRPr="00472A9B">
        <w:rPr>
          <w:rFonts w:ascii="Times" w:hAnsi="Times"/>
          <w:vertAlign w:val="superscript"/>
        </w:rPr>
        <w:footnoteRef/>
      </w:r>
      <w:r w:rsidRPr="00472A9B">
        <w:rPr>
          <w:rFonts w:ascii="Times" w:hAnsi="Times"/>
        </w:rPr>
        <w:t xml:space="preserve"> Race was coded non-White = 0 and White = 1 while post-graduation plan was coded non-College = 0 and College = 1. A negative coefficient indicates that race and post-graduation plan have a negative relationship. If the student is White (moving in one direction), the student is more likely to be non-College (moving in the opposite direction).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5D747" w14:textId="77777777" w:rsidR="00472A9B" w:rsidRDefault="00472A9B">
    <w:pPr>
      <w:pStyle w:val="Normal1"/>
      <w:spacing w:before="7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C52"/>
    <w:rsid w:val="0002704E"/>
    <w:rsid w:val="000633A3"/>
    <w:rsid w:val="00120CD4"/>
    <w:rsid w:val="001316C8"/>
    <w:rsid w:val="00194BA5"/>
    <w:rsid w:val="001A20E4"/>
    <w:rsid w:val="001A743B"/>
    <w:rsid w:val="001F79BB"/>
    <w:rsid w:val="00260753"/>
    <w:rsid w:val="00295F51"/>
    <w:rsid w:val="002E5567"/>
    <w:rsid w:val="00390234"/>
    <w:rsid w:val="003A6452"/>
    <w:rsid w:val="004137D7"/>
    <w:rsid w:val="00440998"/>
    <w:rsid w:val="00454B60"/>
    <w:rsid w:val="00472A9B"/>
    <w:rsid w:val="004A7BF7"/>
    <w:rsid w:val="004B096C"/>
    <w:rsid w:val="004D3692"/>
    <w:rsid w:val="005678CE"/>
    <w:rsid w:val="005B4AE6"/>
    <w:rsid w:val="005C55C3"/>
    <w:rsid w:val="006220B0"/>
    <w:rsid w:val="00677F83"/>
    <w:rsid w:val="006832A8"/>
    <w:rsid w:val="006D27AF"/>
    <w:rsid w:val="006F7C52"/>
    <w:rsid w:val="00704D9E"/>
    <w:rsid w:val="0073463A"/>
    <w:rsid w:val="00736EFD"/>
    <w:rsid w:val="008A0910"/>
    <w:rsid w:val="008B27C9"/>
    <w:rsid w:val="008D1104"/>
    <w:rsid w:val="008F1867"/>
    <w:rsid w:val="008F3F60"/>
    <w:rsid w:val="009436C2"/>
    <w:rsid w:val="009860A3"/>
    <w:rsid w:val="00995915"/>
    <w:rsid w:val="00A00578"/>
    <w:rsid w:val="00A245FA"/>
    <w:rsid w:val="00A82F92"/>
    <w:rsid w:val="00A94E51"/>
    <w:rsid w:val="00A95902"/>
    <w:rsid w:val="00AA0756"/>
    <w:rsid w:val="00AD43D5"/>
    <w:rsid w:val="00AE539A"/>
    <w:rsid w:val="00B131E3"/>
    <w:rsid w:val="00B72F4D"/>
    <w:rsid w:val="00B81C93"/>
    <w:rsid w:val="00BA27BD"/>
    <w:rsid w:val="00BB4E91"/>
    <w:rsid w:val="00C465C6"/>
    <w:rsid w:val="00C613E1"/>
    <w:rsid w:val="00C71C0A"/>
    <w:rsid w:val="00C97EFB"/>
    <w:rsid w:val="00D44B5A"/>
    <w:rsid w:val="00D72792"/>
    <w:rsid w:val="00D84D26"/>
    <w:rsid w:val="00DA4498"/>
    <w:rsid w:val="00DA6ADC"/>
    <w:rsid w:val="00DB7AF8"/>
    <w:rsid w:val="00DE350B"/>
    <w:rsid w:val="00DE642D"/>
    <w:rsid w:val="00E12355"/>
    <w:rsid w:val="00E300B1"/>
    <w:rsid w:val="00E52BA3"/>
    <w:rsid w:val="00E6121E"/>
    <w:rsid w:val="00EB61B3"/>
    <w:rsid w:val="00ED26E5"/>
    <w:rsid w:val="00F35F69"/>
    <w:rsid w:val="00F50A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E4308F"/>
  <w15:docId w15:val="{EDEAD7FC-F068-4D44-9436-39073E44D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i/>
      <w:color w:val="666666"/>
      <w:sz w:val="30"/>
      <w:szCs w:val="30"/>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 w:type="table" w:customStyle="1" w:styleId="a3">
    <w:basedOn w:val="TableNormal"/>
    <w:pPr>
      <w:contextualSpacing/>
    </w:pPr>
    <w:tblPr>
      <w:tblStyleRowBandSize w:val="1"/>
      <w:tblStyleColBandSize w:val="1"/>
      <w:tblCellMar>
        <w:left w:w="115" w:type="dxa"/>
        <w:right w:w="115" w:type="dxa"/>
      </w:tblCellMar>
    </w:tblPr>
  </w:style>
  <w:style w:type="table" w:customStyle="1" w:styleId="a4">
    <w:basedOn w:val="TableNormal"/>
    <w:pPr>
      <w:contextualSpacing/>
    </w:pPr>
    <w:tblPr>
      <w:tblStyleRowBandSize w:val="1"/>
      <w:tblStyleColBandSize w:val="1"/>
      <w:tblCellMar>
        <w:left w:w="115" w:type="dxa"/>
        <w:right w:w="115" w:type="dxa"/>
      </w:tblCellMar>
    </w:tblPr>
  </w:style>
  <w:style w:type="table" w:customStyle="1" w:styleId="a5">
    <w:basedOn w:val="TableNormal"/>
    <w:pPr>
      <w:contextualSpacing/>
    </w:pPr>
    <w:tblPr>
      <w:tblStyleRowBandSize w:val="1"/>
      <w:tblStyleColBandSize w:val="1"/>
      <w:tblCellMar>
        <w:left w:w="115" w:type="dxa"/>
        <w:right w:w="115" w:type="dxa"/>
      </w:tblCellMar>
    </w:tblPr>
  </w:style>
  <w:style w:type="table" w:customStyle="1" w:styleId="a6">
    <w:basedOn w:val="TableNormal"/>
    <w:pPr>
      <w:contextualSpacing/>
    </w:pPr>
    <w:tblPr>
      <w:tblStyleRowBandSize w:val="1"/>
      <w:tblStyleColBandSize w:val="1"/>
      <w:tblCellMar>
        <w:left w:w="115" w:type="dxa"/>
        <w:right w:w="115" w:type="dxa"/>
      </w:tblCellMar>
    </w:tblPr>
  </w:style>
  <w:style w:type="table" w:customStyle="1" w:styleId="a7">
    <w:basedOn w:val="TableNormal"/>
    <w:pPr>
      <w:contextualSpacing/>
    </w:pPr>
    <w:tblPr>
      <w:tblStyleRowBandSize w:val="1"/>
      <w:tblStyleColBandSize w:val="1"/>
      <w:tblCellMar>
        <w:left w:w="115" w:type="dxa"/>
        <w:right w:w="115" w:type="dxa"/>
      </w:tblCellMar>
    </w:tblPr>
  </w:style>
  <w:style w:type="table" w:customStyle="1" w:styleId="a8">
    <w:basedOn w:val="TableNormal"/>
    <w:pPr>
      <w:contextualSpacing/>
    </w:pPr>
    <w:tblPr>
      <w:tblStyleRowBandSize w:val="1"/>
      <w:tblStyleColBandSize w:val="1"/>
      <w:tblCellMar>
        <w:left w:w="115" w:type="dxa"/>
        <w:right w:w="115" w:type="dxa"/>
      </w:tblCellMar>
    </w:tblPr>
  </w:style>
  <w:style w:type="table" w:customStyle="1" w:styleId="a9">
    <w:basedOn w:val="TableNormal"/>
    <w:pPr>
      <w:contextualSpacing/>
    </w:pPr>
    <w:tblPr>
      <w:tblStyleRowBandSize w:val="1"/>
      <w:tblStyleColBandSize w:val="1"/>
      <w:tblCellMar>
        <w:left w:w="115" w:type="dxa"/>
        <w:right w:w="115" w:type="dxa"/>
      </w:tblCellMar>
    </w:tblPr>
  </w:style>
  <w:style w:type="table" w:customStyle="1" w:styleId="aa">
    <w:basedOn w:val="TableNormal"/>
    <w:pPr>
      <w:contextualSpacing/>
    </w:pPr>
    <w:tblPr>
      <w:tblStyleRowBandSize w:val="1"/>
      <w:tblStyleColBandSize w:val="1"/>
      <w:tblCellMar>
        <w:left w:w="115" w:type="dxa"/>
        <w:right w:w="115" w:type="dxa"/>
      </w:tblCellMar>
    </w:tblPr>
  </w:style>
  <w:style w:type="table" w:customStyle="1" w:styleId="ab">
    <w:basedOn w:val="TableNormal"/>
    <w:pPr>
      <w:contextualSpacing/>
    </w:pPr>
    <w:tblPr>
      <w:tblStyleRowBandSize w:val="1"/>
      <w:tblStyleColBandSize w:val="1"/>
      <w:tblCellMar>
        <w:left w:w="115" w:type="dxa"/>
        <w:right w:w="115" w:type="dxa"/>
      </w:tblCellMar>
    </w:tblPr>
  </w:style>
  <w:style w:type="table" w:customStyle="1" w:styleId="ac">
    <w:basedOn w:val="TableNormal"/>
    <w:pPr>
      <w:contextualSpacing/>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8F3F60"/>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3F60"/>
    <w:rPr>
      <w:rFonts w:ascii="Lucida Grande" w:hAnsi="Lucida Grande" w:cs="Lucida Grande"/>
      <w:sz w:val="18"/>
      <w:szCs w:val="18"/>
    </w:rPr>
  </w:style>
  <w:style w:type="character" w:styleId="CommentReference">
    <w:name w:val="annotation reference"/>
    <w:basedOn w:val="DefaultParagraphFont"/>
    <w:uiPriority w:val="99"/>
    <w:semiHidden/>
    <w:unhideWhenUsed/>
    <w:rsid w:val="002E5567"/>
    <w:rPr>
      <w:sz w:val="16"/>
      <w:szCs w:val="16"/>
    </w:rPr>
  </w:style>
  <w:style w:type="paragraph" w:styleId="CommentText">
    <w:name w:val="annotation text"/>
    <w:basedOn w:val="Normal"/>
    <w:link w:val="CommentTextChar"/>
    <w:uiPriority w:val="99"/>
    <w:semiHidden/>
    <w:unhideWhenUsed/>
    <w:rsid w:val="002E5567"/>
    <w:pPr>
      <w:spacing w:line="240" w:lineRule="auto"/>
    </w:pPr>
    <w:rPr>
      <w:sz w:val="20"/>
      <w:szCs w:val="20"/>
    </w:rPr>
  </w:style>
  <w:style w:type="character" w:customStyle="1" w:styleId="CommentTextChar">
    <w:name w:val="Comment Text Char"/>
    <w:basedOn w:val="DefaultParagraphFont"/>
    <w:link w:val="CommentText"/>
    <w:uiPriority w:val="99"/>
    <w:semiHidden/>
    <w:rsid w:val="002E5567"/>
    <w:rPr>
      <w:sz w:val="20"/>
      <w:szCs w:val="20"/>
    </w:rPr>
  </w:style>
  <w:style w:type="paragraph" w:styleId="CommentSubject">
    <w:name w:val="annotation subject"/>
    <w:basedOn w:val="CommentText"/>
    <w:next w:val="CommentText"/>
    <w:link w:val="CommentSubjectChar"/>
    <w:uiPriority w:val="99"/>
    <w:semiHidden/>
    <w:unhideWhenUsed/>
    <w:rsid w:val="002E5567"/>
    <w:rPr>
      <w:b/>
      <w:bCs/>
    </w:rPr>
  </w:style>
  <w:style w:type="character" w:customStyle="1" w:styleId="CommentSubjectChar">
    <w:name w:val="Comment Subject Char"/>
    <w:basedOn w:val="CommentTextChar"/>
    <w:link w:val="CommentSubject"/>
    <w:uiPriority w:val="99"/>
    <w:semiHidden/>
    <w:rsid w:val="002E5567"/>
    <w:rPr>
      <w:b/>
      <w:bCs/>
      <w:sz w:val="20"/>
      <w:szCs w:val="20"/>
    </w:rPr>
  </w:style>
  <w:style w:type="paragraph" w:styleId="Revision">
    <w:name w:val="Revision"/>
    <w:hidden/>
    <w:uiPriority w:val="99"/>
    <w:semiHidden/>
    <w:rsid w:val="00F35F69"/>
    <w:pPr>
      <w:spacing w:line="240" w:lineRule="auto"/>
    </w:pPr>
  </w:style>
  <w:style w:type="paragraph" w:styleId="Header">
    <w:name w:val="header"/>
    <w:basedOn w:val="Normal"/>
    <w:link w:val="HeaderChar"/>
    <w:uiPriority w:val="99"/>
    <w:unhideWhenUsed/>
    <w:rsid w:val="00472A9B"/>
    <w:pPr>
      <w:tabs>
        <w:tab w:val="center" w:pos="4320"/>
        <w:tab w:val="right" w:pos="8640"/>
      </w:tabs>
      <w:spacing w:line="240" w:lineRule="auto"/>
    </w:pPr>
  </w:style>
  <w:style w:type="character" w:customStyle="1" w:styleId="HeaderChar">
    <w:name w:val="Header Char"/>
    <w:basedOn w:val="DefaultParagraphFont"/>
    <w:link w:val="Header"/>
    <w:uiPriority w:val="99"/>
    <w:rsid w:val="00472A9B"/>
  </w:style>
  <w:style w:type="paragraph" w:styleId="Footer">
    <w:name w:val="footer"/>
    <w:basedOn w:val="Normal"/>
    <w:link w:val="FooterChar"/>
    <w:uiPriority w:val="99"/>
    <w:unhideWhenUsed/>
    <w:rsid w:val="00472A9B"/>
    <w:pPr>
      <w:tabs>
        <w:tab w:val="center" w:pos="4320"/>
        <w:tab w:val="right" w:pos="8640"/>
      </w:tabs>
      <w:spacing w:line="240" w:lineRule="auto"/>
    </w:pPr>
  </w:style>
  <w:style w:type="character" w:customStyle="1" w:styleId="FooterChar">
    <w:name w:val="Footer Char"/>
    <w:basedOn w:val="DefaultParagraphFont"/>
    <w:link w:val="Footer"/>
    <w:uiPriority w:val="99"/>
    <w:rsid w:val="00472A9B"/>
  </w:style>
  <w:style w:type="paragraph" w:styleId="FootnoteText">
    <w:name w:val="footnote text"/>
    <w:basedOn w:val="Normal"/>
    <w:link w:val="FootnoteTextChar"/>
    <w:uiPriority w:val="99"/>
    <w:unhideWhenUsed/>
    <w:rsid w:val="00472A9B"/>
    <w:pPr>
      <w:spacing w:line="240" w:lineRule="auto"/>
    </w:pPr>
    <w:rPr>
      <w:sz w:val="24"/>
      <w:szCs w:val="24"/>
    </w:rPr>
  </w:style>
  <w:style w:type="character" w:customStyle="1" w:styleId="FootnoteTextChar">
    <w:name w:val="Footnote Text Char"/>
    <w:basedOn w:val="DefaultParagraphFont"/>
    <w:link w:val="FootnoteText"/>
    <w:uiPriority w:val="99"/>
    <w:rsid w:val="00472A9B"/>
    <w:rPr>
      <w:sz w:val="24"/>
      <w:szCs w:val="24"/>
    </w:rPr>
  </w:style>
  <w:style w:type="character" w:styleId="FootnoteReference">
    <w:name w:val="footnote reference"/>
    <w:basedOn w:val="DefaultParagraphFont"/>
    <w:uiPriority w:val="99"/>
    <w:unhideWhenUsed/>
    <w:rsid w:val="00472A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24BB7-0604-4A86-B60D-A49D5ECA6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8223</Words>
  <Characters>46872</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Drexel University</Company>
  <LinksUpToDate>false</LinksUpToDate>
  <CharactersWithSpaces>54986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Rosenthal, Rob</dc:creator>
  <cp:lastModifiedBy>Rosenthal, Rob</cp:lastModifiedBy>
  <cp:revision>2</cp:revision>
  <cp:lastPrinted>2016-05-13T21:14:00Z</cp:lastPrinted>
  <dcterms:created xsi:type="dcterms:W3CDTF">2016-05-18T16:37:00Z</dcterms:created>
  <dcterms:modified xsi:type="dcterms:W3CDTF">2016-05-18T16:37:00Z</dcterms:modified>
</cp:coreProperties>
</file>